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EC7EA" w14:textId="77777777" w:rsidR="00DD27E2" w:rsidRDefault="00F80C00" w:rsidP="00DD27E2">
      <w:pPr>
        <w:spacing w:after="0" w:line="240" w:lineRule="auto"/>
        <w:ind w:left="85" w:firstLine="0"/>
        <w:jc w:val="both"/>
        <w:rPr>
          <w:sz w:val="20"/>
          <w:szCs w:val="20"/>
        </w:rPr>
      </w:pPr>
      <w:bookmarkStart w:id="0" w:name="_GoBack"/>
      <w:bookmarkEnd w:id="0"/>
      <w:r w:rsidRPr="00DD27E2">
        <w:rPr>
          <w:i/>
          <w:iCs/>
          <w:sz w:val="28"/>
          <w:szCs w:val="28"/>
        </w:rPr>
        <w:t>Technologie v centru pozornosti…</w:t>
      </w:r>
      <w:r w:rsidR="00DD27E2">
        <w:rPr>
          <w:sz w:val="20"/>
          <w:szCs w:val="20"/>
        </w:rPr>
        <w:t xml:space="preserve">  Ing. Lubomír Smolen – </w:t>
      </w:r>
      <w:proofErr w:type="spellStart"/>
      <w:r w:rsidR="00DD27E2">
        <w:rPr>
          <w:sz w:val="20"/>
          <w:szCs w:val="20"/>
        </w:rPr>
        <w:t>Foundry</w:t>
      </w:r>
      <w:proofErr w:type="spellEnd"/>
      <w:r w:rsidR="00DD27E2">
        <w:rPr>
          <w:sz w:val="20"/>
          <w:szCs w:val="20"/>
        </w:rPr>
        <w:t xml:space="preserve"> Sales </w:t>
      </w:r>
      <w:proofErr w:type="spellStart"/>
      <w:r w:rsidR="00DD27E2">
        <w:rPr>
          <w:sz w:val="20"/>
          <w:szCs w:val="20"/>
        </w:rPr>
        <w:t>Manager</w:t>
      </w:r>
      <w:proofErr w:type="spellEnd"/>
      <w:r w:rsidR="00DD27E2">
        <w:rPr>
          <w:sz w:val="20"/>
          <w:szCs w:val="20"/>
        </w:rPr>
        <w:t xml:space="preserve"> </w:t>
      </w:r>
      <w:proofErr w:type="spellStart"/>
      <w:r w:rsidR="00DD27E2">
        <w:rPr>
          <w:sz w:val="20"/>
          <w:szCs w:val="20"/>
        </w:rPr>
        <w:t>Eastern</w:t>
      </w:r>
      <w:proofErr w:type="spellEnd"/>
      <w:r w:rsidR="00DD27E2">
        <w:rPr>
          <w:sz w:val="20"/>
          <w:szCs w:val="20"/>
        </w:rPr>
        <w:t xml:space="preserve"> Region, </w:t>
      </w:r>
      <w:proofErr w:type="spellStart"/>
      <w:r w:rsidR="00DD27E2">
        <w:rPr>
          <w:sz w:val="20"/>
          <w:szCs w:val="20"/>
        </w:rPr>
        <w:t>Pyrotek</w:t>
      </w:r>
      <w:proofErr w:type="spellEnd"/>
      <w:r w:rsidR="00DD27E2">
        <w:rPr>
          <w:sz w:val="20"/>
          <w:szCs w:val="20"/>
        </w:rPr>
        <w:t xml:space="preserve"> CZ, s.r.o.,                             </w:t>
      </w:r>
    </w:p>
    <w:p w14:paraId="3FD634B8" w14:textId="4821E792" w:rsidR="00DD27E2" w:rsidRPr="00037019" w:rsidRDefault="00DD27E2" w:rsidP="00DD27E2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hyperlink r:id="rId9" w:history="1">
        <w:r w:rsidRPr="00046B18">
          <w:rPr>
            <w:rStyle w:val="Hypertextovodkaz"/>
            <w:sz w:val="20"/>
            <w:szCs w:val="20"/>
          </w:rPr>
          <w:t>lubsmo@pyrotek.com</w:t>
        </w:r>
      </w:hyperlink>
      <w:r>
        <w:rPr>
          <w:sz w:val="20"/>
          <w:szCs w:val="20"/>
        </w:rPr>
        <w:t xml:space="preserve"> </w:t>
      </w:r>
    </w:p>
    <w:p w14:paraId="5FE9C769" w14:textId="7DB2F473" w:rsidR="00626C9C" w:rsidRPr="00884E2B" w:rsidRDefault="006B4057" w:rsidP="00DD27E2">
      <w:pPr>
        <w:spacing w:after="0" w:line="240" w:lineRule="auto"/>
        <w:ind w:left="85" w:firstLine="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 wp14:anchorId="00D604AC" wp14:editId="71DC1553">
            <wp:simplePos x="0" y="0"/>
            <wp:positionH relativeFrom="column">
              <wp:posOffset>50800</wp:posOffset>
            </wp:positionH>
            <wp:positionV relativeFrom="paragraph">
              <wp:posOffset>36195</wp:posOffset>
            </wp:positionV>
            <wp:extent cx="1002030" cy="303530"/>
            <wp:effectExtent l="0" t="0" r="7620" b="1270"/>
            <wp:wrapSquare wrapText="bothSides"/>
            <wp:docPr id="11" name="Obrázek 11" descr="C:\Users\Modena\Desktop\2023.1.42Logo Pyro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dena\Desktop\2023.1.42Logo Pyrot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40" w:rsidRPr="00884E2B">
        <w:rPr>
          <w:rFonts w:ascii="Arial Narrow" w:hAnsi="Arial Narrow"/>
          <w:b/>
          <w:bCs/>
          <w:sz w:val="40"/>
          <w:szCs w:val="40"/>
        </w:rPr>
        <w:t>Pokrokové s</w:t>
      </w:r>
      <w:r w:rsidR="00B72806" w:rsidRPr="00884E2B">
        <w:rPr>
          <w:rFonts w:ascii="Arial Narrow" w:hAnsi="Arial Narrow"/>
          <w:b/>
          <w:bCs/>
          <w:sz w:val="40"/>
          <w:szCs w:val="40"/>
        </w:rPr>
        <w:t>klolaminát</w:t>
      </w:r>
      <w:r w:rsidR="00206F24" w:rsidRPr="00884E2B">
        <w:rPr>
          <w:rFonts w:ascii="Arial Narrow" w:hAnsi="Arial Narrow"/>
          <w:b/>
          <w:bCs/>
          <w:sz w:val="40"/>
          <w:szCs w:val="40"/>
        </w:rPr>
        <w:t xml:space="preserve">ové filtry </w:t>
      </w:r>
      <w:proofErr w:type="gramStart"/>
      <w:r w:rsidR="006C6D64" w:rsidRPr="00884E2B">
        <w:rPr>
          <w:rFonts w:ascii="Arial Narrow" w:hAnsi="Arial Narrow"/>
          <w:b/>
          <w:bCs/>
          <w:sz w:val="40"/>
          <w:szCs w:val="40"/>
        </w:rPr>
        <w:t xml:space="preserve">přinášejí </w:t>
      </w:r>
      <w:r>
        <w:rPr>
          <w:rFonts w:ascii="Arial Narrow" w:hAnsi="Arial Narrow"/>
          <w:b/>
          <w:bCs/>
          <w:sz w:val="40"/>
          <w:szCs w:val="40"/>
        </w:rPr>
        <w:t xml:space="preserve">                      </w:t>
      </w:r>
      <w:r w:rsidR="00850085" w:rsidRPr="00884E2B">
        <w:rPr>
          <w:rFonts w:ascii="Arial Narrow" w:hAnsi="Arial Narrow"/>
          <w:b/>
          <w:bCs/>
          <w:sz w:val="40"/>
          <w:szCs w:val="40"/>
        </w:rPr>
        <w:t>významné</w:t>
      </w:r>
      <w:proofErr w:type="gramEnd"/>
      <w:r w:rsidR="00850085" w:rsidRPr="00884E2B">
        <w:rPr>
          <w:rFonts w:ascii="Arial Narrow" w:hAnsi="Arial Narrow"/>
          <w:b/>
          <w:bCs/>
          <w:sz w:val="40"/>
          <w:szCs w:val="40"/>
        </w:rPr>
        <w:t xml:space="preserve"> </w:t>
      </w:r>
      <w:r w:rsidR="006C6D64" w:rsidRPr="00884E2B">
        <w:rPr>
          <w:rFonts w:ascii="Arial Narrow" w:hAnsi="Arial Narrow"/>
          <w:b/>
          <w:bCs/>
          <w:sz w:val="40"/>
          <w:szCs w:val="40"/>
        </w:rPr>
        <w:t>úspory v technologii nízkotlakého lití</w:t>
      </w:r>
    </w:p>
    <w:p w14:paraId="246A156C" w14:textId="6686180C" w:rsidR="00463BE9" w:rsidRPr="00B20014" w:rsidRDefault="00884E2B" w:rsidP="00DD27E2">
      <w:pPr>
        <w:spacing w:before="120" w:after="120" w:line="259" w:lineRule="auto"/>
        <w:ind w:firstLine="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Advanced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fiberglass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filters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bring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significant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savings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in </w:t>
      </w:r>
      <w:proofErr w:type="spellStart"/>
      <w:r w:rsidR="00463BE9" w:rsidRPr="00B20014">
        <w:rPr>
          <w:rFonts w:ascii="Arial" w:hAnsi="Arial" w:cs="Arial"/>
          <w:bCs/>
          <w:i/>
          <w:sz w:val="28"/>
          <w:szCs w:val="28"/>
        </w:rPr>
        <w:t>low-pressure</w:t>
      </w:r>
      <w:proofErr w:type="spellEnd"/>
      <w:r w:rsidR="00463BE9" w:rsidRPr="00B20014">
        <w:rPr>
          <w:rFonts w:ascii="Arial" w:hAnsi="Arial" w:cs="Arial"/>
          <w:bCs/>
          <w:i/>
          <w:sz w:val="28"/>
          <w:szCs w:val="28"/>
        </w:rPr>
        <w:t xml:space="preserve"> casting technology</w:t>
      </w:r>
    </w:p>
    <w:p w14:paraId="4A79F388" w14:textId="77777777" w:rsidR="003B58F6" w:rsidRPr="00B20014" w:rsidRDefault="003B58F6" w:rsidP="003B58F6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B20014">
        <w:rPr>
          <w:rFonts w:ascii="Arial" w:hAnsi="Arial" w:cs="Arial"/>
          <w:b/>
          <w:bCs/>
          <w:i/>
          <w:sz w:val="20"/>
          <w:szCs w:val="20"/>
        </w:rPr>
        <w:t xml:space="preserve">Abstrakt: </w:t>
      </w:r>
      <w:r w:rsidRPr="00B20014">
        <w:rPr>
          <w:rFonts w:ascii="Arial" w:hAnsi="Arial" w:cs="Arial"/>
          <w:bCs/>
          <w:i/>
          <w:sz w:val="20"/>
          <w:szCs w:val="20"/>
        </w:rPr>
        <w:t xml:space="preserve">článek se zabývá využitím sklolaminátových filtrů při výrobě hliníkových odlitků metodou        </w:t>
      </w:r>
    </w:p>
    <w:p w14:paraId="2A425D84" w14:textId="4380731C" w:rsidR="003B58F6" w:rsidRPr="00B20014" w:rsidRDefault="003B58F6" w:rsidP="003B58F6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B20014">
        <w:rPr>
          <w:rFonts w:ascii="Arial" w:hAnsi="Arial" w:cs="Arial"/>
          <w:bCs/>
          <w:i/>
          <w:sz w:val="20"/>
          <w:szCs w:val="20"/>
        </w:rPr>
        <w:t>nízkotlakového lití</w:t>
      </w:r>
    </w:p>
    <w:p w14:paraId="4F0A4879" w14:textId="77777777" w:rsidR="003B58F6" w:rsidRPr="00B20014" w:rsidRDefault="003B58F6" w:rsidP="003B58F6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B20014">
        <w:rPr>
          <w:rFonts w:ascii="Arial" w:hAnsi="Arial" w:cs="Arial"/>
          <w:b/>
          <w:bCs/>
          <w:i/>
          <w:sz w:val="20"/>
          <w:szCs w:val="20"/>
        </w:rPr>
        <w:t xml:space="preserve">Klíčová slova: </w:t>
      </w:r>
      <w:r w:rsidRPr="00B20014">
        <w:rPr>
          <w:rFonts w:ascii="Arial" w:hAnsi="Arial" w:cs="Arial"/>
          <w:bCs/>
          <w:i/>
          <w:sz w:val="20"/>
          <w:szCs w:val="20"/>
        </w:rPr>
        <w:t>odlitek, hliník, sklolaminátový filtr, úspory</w:t>
      </w:r>
    </w:p>
    <w:p w14:paraId="07CDDB1C" w14:textId="77777777" w:rsidR="003B58F6" w:rsidRPr="00B20014" w:rsidRDefault="003B58F6" w:rsidP="003B58F6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proofErr w:type="spellStart"/>
      <w:r w:rsidRPr="00B20014">
        <w:rPr>
          <w:rFonts w:ascii="Arial" w:hAnsi="Arial" w:cs="Arial"/>
          <w:b/>
          <w:bCs/>
          <w:i/>
          <w:sz w:val="20"/>
          <w:szCs w:val="20"/>
        </w:rPr>
        <w:t>Abstract</w:t>
      </w:r>
      <w:proofErr w:type="spellEnd"/>
      <w:r w:rsidRPr="00B20014">
        <w:rPr>
          <w:rFonts w:ascii="Arial" w:hAnsi="Arial" w:cs="Arial"/>
          <w:b/>
          <w:bCs/>
          <w:i/>
          <w:sz w:val="20"/>
          <w:szCs w:val="20"/>
        </w:rPr>
        <w:t xml:space="preserve">: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The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article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deals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with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the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use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of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fiberglass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filters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in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the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production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of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aluminum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castings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using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the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055D356" w14:textId="7F5B8308" w:rsidR="003B58F6" w:rsidRPr="00B20014" w:rsidRDefault="003B58F6" w:rsidP="003B58F6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low-pressure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casting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method</w:t>
      </w:r>
      <w:proofErr w:type="spellEnd"/>
    </w:p>
    <w:p w14:paraId="27996CB3" w14:textId="77777777" w:rsidR="003B58F6" w:rsidRPr="00B20014" w:rsidRDefault="003B58F6" w:rsidP="003B58F6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proofErr w:type="spellStart"/>
      <w:r w:rsidRPr="00B20014">
        <w:rPr>
          <w:rFonts w:ascii="Arial" w:hAnsi="Arial" w:cs="Arial"/>
          <w:b/>
          <w:bCs/>
          <w:i/>
          <w:sz w:val="20"/>
          <w:szCs w:val="20"/>
        </w:rPr>
        <w:t>Key</w:t>
      </w:r>
      <w:proofErr w:type="spellEnd"/>
      <w:r w:rsidRPr="00B2001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/>
          <w:bCs/>
          <w:i/>
          <w:sz w:val="20"/>
          <w:szCs w:val="20"/>
        </w:rPr>
        <w:t>words</w:t>
      </w:r>
      <w:proofErr w:type="spellEnd"/>
      <w:r w:rsidRPr="00B20014">
        <w:rPr>
          <w:rFonts w:ascii="Arial" w:hAnsi="Arial" w:cs="Arial"/>
          <w:b/>
          <w:bCs/>
          <w:i/>
          <w:sz w:val="20"/>
          <w:szCs w:val="20"/>
        </w:rPr>
        <w:t>:</w:t>
      </w:r>
      <w:r w:rsidRPr="00B20014">
        <w:rPr>
          <w:rFonts w:ascii="Arial" w:hAnsi="Arial" w:cs="Arial"/>
          <w:sz w:val="20"/>
          <w:szCs w:val="20"/>
        </w:rPr>
        <w:t xml:space="preserve"> </w:t>
      </w:r>
      <w:r w:rsidRPr="00B20014">
        <w:rPr>
          <w:rFonts w:ascii="Arial" w:hAnsi="Arial" w:cs="Arial"/>
          <w:i/>
          <w:sz w:val="20"/>
          <w:szCs w:val="20"/>
        </w:rPr>
        <w:t>c</w:t>
      </w:r>
      <w:r w:rsidRPr="00B20014">
        <w:rPr>
          <w:rFonts w:ascii="Arial" w:hAnsi="Arial" w:cs="Arial"/>
          <w:bCs/>
          <w:i/>
          <w:sz w:val="20"/>
          <w:szCs w:val="20"/>
        </w:rPr>
        <w:t xml:space="preserve">asting,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aluminum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fiberglass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filter</w:t>
      </w:r>
      <w:proofErr w:type="spellEnd"/>
      <w:r w:rsidRPr="00B20014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Pr="00B20014">
        <w:rPr>
          <w:rFonts w:ascii="Arial" w:hAnsi="Arial" w:cs="Arial"/>
          <w:bCs/>
          <w:i/>
          <w:sz w:val="20"/>
          <w:szCs w:val="20"/>
        </w:rPr>
        <w:t>savings</w:t>
      </w:r>
      <w:proofErr w:type="spellEnd"/>
    </w:p>
    <w:p w14:paraId="7D45EDE7" w14:textId="77777777" w:rsidR="003B58F6" w:rsidRDefault="003B58F6" w:rsidP="000D40F0">
      <w:pPr>
        <w:spacing w:after="160" w:line="259" w:lineRule="auto"/>
        <w:rPr>
          <w:b/>
          <w:bCs/>
        </w:rPr>
      </w:pPr>
    </w:p>
    <w:p w14:paraId="43EBDC94" w14:textId="77777777" w:rsidR="003B58F6" w:rsidRPr="00D53840" w:rsidRDefault="003B58F6" w:rsidP="000D40F0">
      <w:pPr>
        <w:spacing w:after="160" w:line="259" w:lineRule="auto"/>
        <w:rPr>
          <w:b/>
          <w:bCs/>
        </w:rPr>
        <w:sectPr w:rsidR="003B58F6" w:rsidRPr="00D53840" w:rsidSect="009847DD">
          <w:pgSz w:w="12240" w:h="15840" w:code="1"/>
          <w:pgMar w:top="426" w:right="862" w:bottom="1440" w:left="426" w:header="709" w:footer="709" w:gutter="0"/>
          <w:cols w:space="708"/>
          <w:docGrid w:linePitch="360"/>
        </w:sectPr>
      </w:pPr>
    </w:p>
    <w:p w14:paraId="5E131D2B" w14:textId="127F6382" w:rsidR="008C55EB" w:rsidRPr="00D53840" w:rsidRDefault="008C55EB" w:rsidP="00577255">
      <w:pPr>
        <w:spacing w:after="0" w:line="240" w:lineRule="auto"/>
        <w:ind w:firstLine="86"/>
        <w:rPr>
          <w:rFonts w:ascii="Times New Roman" w:eastAsia="Times" w:hAnsi="Times New Roman" w:cs="Times New Roman"/>
          <w:bCs/>
          <w:iCs/>
          <w:sz w:val="18"/>
          <w:szCs w:val="18"/>
        </w:rPr>
      </w:pP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lastRenderedPageBreak/>
        <w:t xml:space="preserve">Sklolaminátové filtry se </w:t>
      </w:r>
      <w:r w:rsidR="00E5197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v aplikacích s roztaveným hliníkem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používají již od </w:t>
      </w:r>
      <w:r w:rsidR="00E5197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počátku </w:t>
      </w:r>
      <w:r w:rsidR="00FF7974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šedesátých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let 20. století. Skutečný pokrok v technologii výroby </w:t>
      </w:r>
      <w:r w:rsidR="005759EA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ve formě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tvarovaných filtrů pro nízkotlaké odlévání však nastal až v posledních letech</w:t>
      </w:r>
      <w:r w:rsidR="007D209C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, přičemž j</w:t>
      </w:r>
      <w:r w:rsidR="00E5197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ednou z hlavních výzev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v tomto ohledu bylo vyvinout takový 3D filtr, který bude </w:t>
      </w:r>
      <w:r w:rsidR="00445AC8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schopen zachov</w:t>
      </w:r>
      <w:r w:rsidR="005759EA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áv</w:t>
      </w:r>
      <w:r w:rsidR="00445AC8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at svůj tvar po celou dobu plnění licí formy.</w:t>
      </w:r>
    </w:p>
    <w:p w14:paraId="1E52DBCE" w14:textId="2EB67A4F" w:rsidR="00445AC8" w:rsidRDefault="00445AC8" w:rsidP="00577255">
      <w:pPr>
        <w:spacing w:after="0" w:line="240" w:lineRule="auto"/>
        <w:ind w:firstLine="86"/>
        <w:rPr>
          <w:rFonts w:ascii="Times New Roman" w:eastAsia="Times" w:hAnsi="Times New Roman" w:cs="Times New Roman"/>
          <w:bCs/>
          <w:iCs/>
          <w:sz w:val="18"/>
          <w:szCs w:val="18"/>
        </w:rPr>
      </w:pP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Rigid Glasweve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  <w:vertAlign w:val="superscript"/>
        </w:rPr>
        <w:t>TM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je inovativní </w:t>
      </w:r>
      <w:r w:rsidR="00E5197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technologie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</w:t>
      </w:r>
      <w:r w:rsidR="00E5197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vyvinutá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společností Pyrotek, </w:t>
      </w:r>
      <w:r w:rsidR="00E5197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která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využívá běžnou sklolaminátovou tkaninu pro výrobu </w:t>
      </w:r>
      <w:r w:rsidR="009371B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pevných 3D tvarů. Takovéto </w:t>
      </w:r>
      <w:r w:rsidR="00BC7D27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z</w:t>
      </w:r>
      <w:r w:rsidR="009371B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pev</w:t>
      </w:r>
      <w:r w:rsidR="00BC7D27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ně</w:t>
      </w:r>
      <w:r w:rsidR="009371B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né „glasweve“ filtry (RGW filtry) vznikají úpravou žáruvzdorné sklolaminátové tkaniny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</w:t>
      </w:r>
      <w:r w:rsidR="009371B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napuštěné patentovanou směsí</w:t>
      </w:r>
      <w:r w:rsidR="00847176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, </w:t>
      </w:r>
      <w:r w:rsidR="00646891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a to </w:t>
      </w:r>
      <w:r w:rsidR="009371BF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pomocí unikátní tepelné úpravy. Tyto RGW filtry pro nízkotlaké odlévání </w:t>
      </w:r>
      <w:r w:rsidR="00B554A9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se vyrábějí v požadovaných tvarech a rozměrech na zakázku</w:t>
      </w:r>
      <w:r w:rsidR="00830DCB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(Obr. 1)</w:t>
      </w:r>
      <w:r w:rsidR="00B554A9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.</w:t>
      </w:r>
    </w:p>
    <w:p w14:paraId="7CC2DEB1" w14:textId="77777777" w:rsidR="00127602" w:rsidRPr="00D53840" w:rsidRDefault="00127602" w:rsidP="00577255">
      <w:pPr>
        <w:spacing w:after="0" w:line="240" w:lineRule="auto"/>
        <w:ind w:firstLine="86"/>
        <w:rPr>
          <w:rFonts w:ascii="Times New Roman" w:eastAsia="Times" w:hAnsi="Times New Roman" w:cs="Times New Roman"/>
          <w:bCs/>
          <w:iCs/>
          <w:sz w:val="18"/>
          <w:szCs w:val="18"/>
        </w:rPr>
      </w:pPr>
    </w:p>
    <w:p w14:paraId="6BC737DD" w14:textId="5961EEDA" w:rsidR="00830DCB" w:rsidRDefault="00927D45" w:rsidP="00577255">
      <w:pPr>
        <w:spacing w:after="0"/>
        <w:rPr>
          <w:rFonts w:ascii="Times New Roman" w:eastAsia="Times" w:hAnsi="Times New Roman" w:cs="Times New Roman"/>
          <w:bCs/>
          <w:iCs/>
          <w:sz w:val="18"/>
          <w:szCs w:val="18"/>
        </w:rPr>
      </w:pPr>
      <w:r>
        <w:rPr>
          <w:rFonts w:ascii="Times New Roman" w:eastAsia="Times" w:hAnsi="Times New Roman" w:cs="Times New Roman"/>
          <w:bCs/>
          <w:iCs/>
          <w:noProof/>
          <w:sz w:val="18"/>
          <w:szCs w:val="18"/>
          <w:lang w:eastAsia="cs-CZ"/>
        </w:rPr>
        <w:drawing>
          <wp:inline distT="0" distB="0" distL="0" distR="0" wp14:anchorId="01182344" wp14:editId="33CF9ED6">
            <wp:extent cx="1850746" cy="1768642"/>
            <wp:effectExtent l="19050" t="19050" r="16510" b="22225"/>
            <wp:docPr id="6" name="Obrázek 6" descr="C:\Users\Modena\Desktop\1-23 Podklady\2023.1.40-69 PR+Reklama\2023.1.42 RGW Filtry\Pyrotek další obrázky\2023.1.42 e R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ena\Desktop\1-23 Podklady\2023.1.40-69 PR+Reklama\2023.1.42 RGW Filtry\Pyrotek další obrázky\2023.1.42 e RG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46" cy="1768642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D04ED9" w14:textId="77777777" w:rsidR="00613F7C" w:rsidRPr="00D53840" w:rsidRDefault="00613F7C" w:rsidP="00577255">
      <w:pPr>
        <w:spacing w:after="0"/>
        <w:rPr>
          <w:rFonts w:ascii="Times New Roman" w:eastAsia="Times" w:hAnsi="Times New Roman" w:cs="Times New Roman"/>
          <w:bCs/>
          <w:iCs/>
          <w:sz w:val="18"/>
          <w:szCs w:val="18"/>
        </w:rPr>
      </w:pPr>
    </w:p>
    <w:p w14:paraId="54B704CE" w14:textId="68379D35" w:rsidR="00830DCB" w:rsidRPr="00D53840" w:rsidRDefault="00830DCB" w:rsidP="00613F7C">
      <w:pPr>
        <w:shd w:val="clear" w:color="auto" w:fill="D9D9D9" w:themeFill="background1" w:themeFillShade="D9"/>
        <w:spacing w:after="0" w:line="240" w:lineRule="auto"/>
        <w:ind w:firstLine="0"/>
        <w:outlineLvl w:val="0"/>
        <w:rPr>
          <w:rFonts w:ascii="Times New Roman" w:eastAsia="Times" w:hAnsi="Times New Roman" w:cs="Times New Roman"/>
          <w:color w:val="000000" w:themeColor="text1"/>
          <w:sz w:val="16"/>
          <w:szCs w:val="16"/>
        </w:rPr>
      </w:pP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Obr. 1: Typický RGW filtr ve tvaru „sombrera“ pro nízkotlaké odlévání</w:t>
      </w:r>
    </w:p>
    <w:p w14:paraId="64BBD6C3" w14:textId="473EE09E" w:rsidR="00577255" w:rsidRPr="00D53840" w:rsidRDefault="00577255" w:rsidP="00577255">
      <w:pPr>
        <w:spacing w:after="0" w:line="240" w:lineRule="auto"/>
        <w:ind w:firstLine="0"/>
        <w:outlineLvl w:val="0"/>
        <w:rPr>
          <w:rFonts w:ascii="Times New Roman" w:eastAsia="Times" w:hAnsi="Times New Roman" w:cs="Times New Roman"/>
          <w:color w:val="000000" w:themeColor="text1"/>
          <w:sz w:val="16"/>
          <w:szCs w:val="16"/>
        </w:rPr>
      </w:pPr>
    </w:p>
    <w:p w14:paraId="0C4045DB" w14:textId="635E7A24" w:rsidR="00830DCB" w:rsidRPr="00D53840" w:rsidRDefault="00830DCB" w:rsidP="00577255">
      <w:pPr>
        <w:spacing w:after="0" w:line="240" w:lineRule="auto"/>
        <w:ind w:firstLine="86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Unikátní technologie společnosti Pyrotek ve spojení s nejmodernějším automatizovaným výrobním procesem umožňuje:</w:t>
      </w:r>
    </w:p>
    <w:p w14:paraId="18C48F12" w14:textId="5BBA40A3" w:rsidR="00830DCB" w:rsidRPr="00127602" w:rsidRDefault="005F7BC1" w:rsidP="00577255">
      <w:pPr>
        <w:numPr>
          <w:ilvl w:val="0"/>
          <w:numId w:val="1"/>
        </w:numPr>
        <w:spacing w:after="0" w:line="240" w:lineRule="auto"/>
        <w:ind w:left="259" w:right="-240" w:hanging="173"/>
        <w:outlineLvl w:val="0"/>
        <w:rPr>
          <w:rFonts w:ascii="Times New Roman" w:eastAsia="Times" w:hAnsi="Times New Roman" w:cs="Times New Roman"/>
          <w:bCs/>
          <w:iCs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e</w:t>
      </w:r>
      <w:r w:rsidR="00830DCB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liminovat třepení (rozplétání sklolaminátových vláken</w:t>
      </w:r>
      <w:r w:rsidR="00927D4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30DCB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 zachovat </w:t>
      </w:r>
      <w:r w:rsidR="00830DCB" w:rsidRPr="00127602">
        <w:rPr>
          <w:rFonts w:ascii="Times New Roman" w:eastAsia="Times" w:hAnsi="Times New Roman" w:cs="Times New Roman"/>
          <w:bCs/>
          <w:iCs/>
          <w:sz w:val="18"/>
          <w:szCs w:val="18"/>
        </w:rPr>
        <w:lastRenderedPageBreak/>
        <w:t xml:space="preserve">kompletní </w:t>
      </w:r>
      <w:r w:rsidR="00BC7D27" w:rsidRPr="00127602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celistvý </w:t>
      </w:r>
      <w:r w:rsidR="00830DCB" w:rsidRPr="00127602">
        <w:rPr>
          <w:rFonts w:ascii="Times New Roman" w:eastAsia="Times" w:hAnsi="Times New Roman" w:cs="Times New Roman"/>
          <w:bCs/>
          <w:iCs/>
          <w:sz w:val="18"/>
          <w:szCs w:val="18"/>
        </w:rPr>
        <w:t>povrch filtru během jeho tvar</w:t>
      </w:r>
      <w:r w:rsidR="00127602" w:rsidRPr="00127602">
        <w:rPr>
          <w:rFonts w:ascii="Times New Roman" w:eastAsia="Times" w:hAnsi="Times New Roman" w:cs="Times New Roman"/>
          <w:bCs/>
          <w:iCs/>
          <w:sz w:val="18"/>
          <w:szCs w:val="18"/>
        </w:rPr>
        <w:t>ování</w:t>
      </w:r>
      <w:r w:rsidR="009D4A24" w:rsidRPr="00127602">
        <w:rPr>
          <w:rFonts w:ascii="Times New Roman" w:eastAsia="Times" w:hAnsi="Times New Roman" w:cs="Times New Roman"/>
          <w:bCs/>
          <w:iCs/>
          <w:sz w:val="18"/>
          <w:szCs w:val="18"/>
        </w:rPr>
        <w:t>,</w:t>
      </w:r>
    </w:p>
    <w:p w14:paraId="09B421B7" w14:textId="77777777" w:rsidR="00BB110D" w:rsidRDefault="00BB110D" w:rsidP="00BB110D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C7063EA" w14:textId="0DFAB515" w:rsidR="00BB110D" w:rsidRDefault="00BB110D" w:rsidP="00BB110D">
      <w:pPr>
        <w:spacing w:after="0" w:line="240" w:lineRule="auto"/>
        <w:ind w:right="-252" w:firstLine="0"/>
        <w:outlineLvl w:val="0"/>
        <w:rPr>
          <w:rFonts w:ascii="Times New Roman" w:eastAsia="Times" w:hAnsi="Times New Roman" w:cs="Times New Roman"/>
          <w:color w:val="000000" w:themeColor="text1"/>
          <w:sz w:val="16"/>
          <w:szCs w:val="16"/>
        </w:rPr>
      </w:pP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Rozdíl v kvalitě sklolaminátových filtrů </w:t>
      </w:r>
      <w:r w:rsidR="00127602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je zřetelný 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pod mikroskopem</w:t>
      </w:r>
      <w:r w:rsidR="000815D8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 (viz obr. 2 a 3)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. </w:t>
      </w:r>
    </w:p>
    <w:p w14:paraId="6CA2E126" w14:textId="77777777" w:rsidR="00507634" w:rsidRDefault="00507634" w:rsidP="00BB110D">
      <w:pPr>
        <w:spacing w:after="0" w:line="240" w:lineRule="auto"/>
        <w:ind w:left="259" w:right="-240" w:firstLine="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BBC445F" w14:textId="0A7D7448" w:rsidR="00927D45" w:rsidRDefault="00927D45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noProof/>
          <w:color w:val="000000" w:themeColor="text1"/>
          <w:sz w:val="18"/>
          <w:szCs w:val="18"/>
          <w:lang w:eastAsia="cs-CZ"/>
        </w:rPr>
        <w:drawing>
          <wp:inline distT="0" distB="0" distL="0" distR="0" wp14:anchorId="4162DC8A" wp14:editId="64787B59">
            <wp:extent cx="1935621" cy="1043224"/>
            <wp:effectExtent l="19050" t="19050" r="26670" b="24130"/>
            <wp:docPr id="8" name="Obrázek 8" descr="C:\Users\Modena\Desktop\1-23 Podklady\2023.1.40-69 PR+Reklama\2023.1.42 RGW Filtry\Pyrotek další obrázky\obr. 2 2023.1.42 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dena\Desktop\1-23 Podklady\2023.1.40-69 PR+Reklama\2023.1.42 RGW Filtry\Pyrotek další obrázky\obr. 2 2023.1.42 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23" cy="1044734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A0965A" w14:textId="77777777" w:rsidR="000815D8" w:rsidRDefault="000815D8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4018B49" w14:textId="6E57D658" w:rsidR="00507634" w:rsidRDefault="00507634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815D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D9D9D9" w:themeFill="background1" w:themeFillShade="D9"/>
        </w:rPr>
        <w:t xml:space="preserve">Obr. 2 </w:t>
      </w:r>
      <w:r w:rsidR="00BB110D" w:rsidRPr="000815D8">
        <w:rPr>
          <w:rFonts w:ascii="Times New Roman" w:eastAsia="Times" w:hAnsi="Times New Roman" w:cs="Times New Roman"/>
          <w:color w:val="000000" w:themeColor="text1"/>
          <w:sz w:val="16"/>
          <w:szCs w:val="16"/>
          <w:shd w:val="clear" w:color="auto" w:fill="D9D9D9" w:themeFill="background1" w:themeFillShade="D9"/>
        </w:rPr>
        <w:t>méně kvalitní filtr (s roztřepenými okraji)</w:t>
      </w:r>
    </w:p>
    <w:p w14:paraId="3FA466EA" w14:textId="77777777" w:rsidR="00507634" w:rsidRDefault="00507634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10CFF71" w14:textId="72B2FB15" w:rsidR="00507634" w:rsidRDefault="00507634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" w:hAnsi="Times New Roman" w:cs="Times New Roman"/>
          <w:noProof/>
          <w:color w:val="000000" w:themeColor="text1"/>
          <w:sz w:val="16"/>
          <w:szCs w:val="16"/>
          <w:lang w:eastAsia="cs-CZ"/>
        </w:rPr>
        <w:drawing>
          <wp:inline distT="0" distB="0" distL="0" distR="0" wp14:anchorId="57575342" wp14:editId="481B0CC8">
            <wp:extent cx="2011680" cy="1003127"/>
            <wp:effectExtent l="19050" t="19050" r="26670" b="26035"/>
            <wp:docPr id="7" name="Obrázek 7" descr="C:\Users\Modena\Desktop\1-23 Podklady\2023.1.40-69 PR+Reklama\2023.1.42 RGW Filtry\Pyrotek další obrázky\2023.1.42 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dena\Desktop\1-23 Podklady\2023.1.40-69 PR+Reklama\2023.1.42 RGW Filtry\Pyrotek další obrázky\2023.1.42 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03127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B4EA1E" w14:textId="77777777" w:rsidR="000815D8" w:rsidRDefault="000815D8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75F1305" w14:textId="3AC6EEC5" w:rsidR="00BB110D" w:rsidRDefault="00BB110D" w:rsidP="000815D8">
      <w:pPr>
        <w:shd w:val="clear" w:color="auto" w:fill="D9D9D9" w:themeFill="background1" w:themeFillShade="D9"/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Obr. 3</w:t>
      </w:r>
      <w:r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 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kvalitnější RGW filtr (nejsou zde žádná uvolněná vlákna, ale zarovnané okraje a kompaktní povrch).</w:t>
      </w:r>
    </w:p>
    <w:p w14:paraId="4B317926" w14:textId="77777777" w:rsidR="00507634" w:rsidRPr="00D53840" w:rsidRDefault="00507634" w:rsidP="00927D45">
      <w:pPr>
        <w:spacing w:after="0" w:line="240" w:lineRule="auto"/>
        <w:ind w:right="-24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7B154F8" w14:textId="21AF6258" w:rsidR="00830DCB" w:rsidRPr="00D53840" w:rsidRDefault="005F7BC1" w:rsidP="00EA79CB">
      <w:pPr>
        <w:numPr>
          <w:ilvl w:val="0"/>
          <w:numId w:val="1"/>
        </w:numPr>
        <w:spacing w:after="0" w:line="240" w:lineRule="auto"/>
        <w:ind w:left="259" w:right="-162" w:hanging="173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="00830DCB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yrábět filtry 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s dostatečnou rozměrovou i</w:t>
      </w: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tvarovou pevností </w:t>
      </w:r>
      <w:r w:rsidR="00847176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zachovávanou 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po celou dobu plnění formy (tak, aby bylo zajištěno protečení veškeré hliník</w:t>
      </w:r>
      <w:r w:rsidR="007C350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ové taveniny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filtrem) i </w:t>
      </w:r>
      <w:r w:rsidR="00847176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později 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v průběhu tuhnutí (Obr. </w:t>
      </w:r>
      <w:r w:rsidR="000815D8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9D4A24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7915871B" w14:textId="066CCFD8" w:rsidR="000B3610" w:rsidRPr="00D53840" w:rsidRDefault="005F7BC1" w:rsidP="00577255">
      <w:pPr>
        <w:numPr>
          <w:ilvl w:val="0"/>
          <w:numId w:val="1"/>
        </w:numPr>
        <w:spacing w:after="0" w:line="240" w:lineRule="auto"/>
        <w:ind w:left="259" w:right="-240" w:hanging="173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yrábět filtry s hustotou </w:t>
      </w:r>
      <w:r w:rsidR="008377F2">
        <w:rPr>
          <w:rFonts w:ascii="Times New Roman" w:hAnsi="Times New Roman" w:cs="Times New Roman"/>
          <w:color w:val="000000" w:themeColor="text1"/>
          <w:sz w:val="18"/>
          <w:szCs w:val="18"/>
        </w:rPr>
        <w:t>(specifickou hmotností)</w:t>
      </w:r>
      <w:r w:rsidR="00D62B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nižší, než je hustota roztaveného hliníku, což umožňuje filtrům „vyplavat“ směrem k roztavenému povrchu poté, co se </w:t>
      </w:r>
      <w:r w:rsidR="007C350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roztaví 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licí </w:t>
      </w:r>
      <w:r w:rsidR="007C350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vtok </w:t>
      </w:r>
      <w:r w:rsidR="000B3610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s RGW flitrem</w:t>
      </w:r>
      <w:r w:rsidR="009D4A24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49ED0EEB" w14:textId="47A3123A" w:rsidR="00177863" w:rsidRPr="00D53840" w:rsidRDefault="005F7BC1" w:rsidP="00577255">
      <w:pPr>
        <w:numPr>
          <w:ilvl w:val="0"/>
          <w:numId w:val="1"/>
        </w:numPr>
        <w:spacing w:after="0" w:line="240" w:lineRule="auto"/>
        <w:ind w:left="259" w:right="-240" w:hanging="173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="00B31F78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yrábět filtry, které neuvolňují žádné plyny ani při kontaktu s roztaveným hliníkem</w:t>
      </w:r>
      <w:r w:rsidR="0017786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, ani při kontaktu s licí formou (za běžné provozní teploty)</w:t>
      </w:r>
      <w:r w:rsidR="009D4A24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26622DCE" w14:textId="3853037A" w:rsidR="000B3610" w:rsidRPr="00D53840" w:rsidRDefault="005F7BC1" w:rsidP="00577255">
      <w:pPr>
        <w:numPr>
          <w:ilvl w:val="0"/>
          <w:numId w:val="1"/>
        </w:numPr>
        <w:spacing w:after="0" w:line="240" w:lineRule="auto"/>
        <w:ind w:left="259" w:right="-240" w:hanging="173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n</w:t>
      </w:r>
      <w:r w:rsidR="0017786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avrhovat fi</w:t>
      </w:r>
      <w:r w:rsidR="007C350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l</w:t>
      </w:r>
      <w:r w:rsidR="0017786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try vhodné do forem pro jakoukoli metodu v současnosti ve </w:t>
      </w:r>
      <w:r w:rsidR="0017786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slévárnách využívanou (tj. manuální, vakuovou, s mechanickým podavačem či magnetickou)</w:t>
      </w:r>
      <w:r w:rsidR="009D4A24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1F8408E9" w14:textId="5403895E" w:rsidR="00177863" w:rsidRPr="00D53840" w:rsidRDefault="005F7BC1" w:rsidP="00577255">
      <w:pPr>
        <w:numPr>
          <w:ilvl w:val="0"/>
          <w:numId w:val="1"/>
        </w:numPr>
        <w:spacing w:after="0" w:line="240" w:lineRule="auto"/>
        <w:ind w:left="259" w:right="-240" w:hanging="173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="0017786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yrábět filtry, které díky své nízké tepelné kapacitě nevyžadují předehřívání</w:t>
      </w:r>
      <w:r w:rsidR="009D4A24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27569AA7" w14:textId="5BBE9DC7" w:rsidR="00177863" w:rsidRPr="00613F7C" w:rsidRDefault="005F7BC1" w:rsidP="00577255">
      <w:pPr>
        <w:numPr>
          <w:ilvl w:val="0"/>
          <w:numId w:val="1"/>
        </w:numPr>
        <w:spacing w:after="0" w:line="240" w:lineRule="auto"/>
        <w:ind w:left="259" w:right="-240" w:hanging="173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="00177863" w:rsidRPr="00D53840">
        <w:rPr>
          <w:rFonts w:ascii="Times New Roman" w:hAnsi="Times New Roman" w:cs="Times New Roman"/>
          <w:color w:val="000000" w:themeColor="text1"/>
          <w:sz w:val="18"/>
          <w:szCs w:val="18"/>
        </w:rPr>
        <w:t>yrábět filtry, které nezpůsobují erozi žádné součásti licí formy.</w:t>
      </w:r>
      <w:r w:rsidR="0015747E" w:rsidRPr="00D53840">
        <w:rPr>
          <w:rFonts w:ascii="Times New Roman" w:eastAsia="Times" w:hAnsi="Times New Roman" w:cs="Times New Roman"/>
          <w:noProof/>
          <w:color w:val="00B050"/>
          <w:sz w:val="16"/>
          <w:szCs w:val="16"/>
          <w:lang w:eastAsia="cs-CZ"/>
        </w:rPr>
        <w:t xml:space="preserve"> </w:t>
      </w:r>
    </w:p>
    <w:p w14:paraId="42F1C2F0" w14:textId="77777777" w:rsidR="00613F7C" w:rsidRPr="00D53840" w:rsidRDefault="00613F7C" w:rsidP="00613F7C">
      <w:pPr>
        <w:spacing w:after="0" w:line="240" w:lineRule="auto"/>
        <w:ind w:left="259" w:right="-240" w:firstLine="0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077C180" w14:textId="5AD24753" w:rsidR="00177863" w:rsidRDefault="00831B49" w:rsidP="00577255">
      <w:pPr>
        <w:spacing w:after="0" w:line="240" w:lineRule="auto"/>
        <w:ind w:right="-252" w:firstLine="0"/>
        <w:outlineLvl w:val="0"/>
        <w:rPr>
          <w:rFonts w:ascii="Times New Roman" w:hAnsi="Times New Roman" w:cs="Times New Roman"/>
          <w:color w:val="00B050"/>
          <w:sz w:val="18"/>
          <w:szCs w:val="18"/>
        </w:rPr>
      </w:pPr>
      <w:r>
        <w:rPr>
          <w:rFonts w:ascii="Times New Roman" w:hAnsi="Times New Roman" w:cs="Times New Roman"/>
          <w:noProof/>
          <w:color w:val="00B050"/>
          <w:sz w:val="18"/>
          <w:szCs w:val="18"/>
          <w:lang w:eastAsia="cs-CZ"/>
        </w:rPr>
        <w:drawing>
          <wp:inline distT="0" distB="0" distL="0" distR="0" wp14:anchorId="22976224" wp14:editId="2285A4AD">
            <wp:extent cx="1951025" cy="1754950"/>
            <wp:effectExtent l="19050" t="19050" r="11430" b="17145"/>
            <wp:docPr id="9" name="Obrázek 9" descr="C:\Users\Modena\Desktop\1-23 Podklady\2023.1.40-69 PR+Reklama\2023.1.42 RGW Filtry\obr. 4 2023.1.42 g R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dena\Desktop\1-23 Podklady\2023.1.40-69 PR+Reklama\2023.1.42 RGW Filtry\obr. 4 2023.1.42 g RG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52" cy="17622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BD348B" w14:textId="77777777" w:rsidR="00127602" w:rsidRPr="00D53840" w:rsidRDefault="00127602" w:rsidP="00577255">
      <w:pPr>
        <w:spacing w:after="0" w:line="240" w:lineRule="auto"/>
        <w:ind w:right="-252" w:firstLine="0"/>
        <w:outlineLvl w:val="0"/>
        <w:rPr>
          <w:rFonts w:ascii="Times New Roman" w:hAnsi="Times New Roman" w:cs="Times New Roman"/>
          <w:color w:val="00B050"/>
          <w:sz w:val="18"/>
          <w:szCs w:val="18"/>
        </w:rPr>
      </w:pPr>
    </w:p>
    <w:p w14:paraId="3AE0E9C4" w14:textId="6757509B" w:rsidR="00911880" w:rsidRPr="00D53840" w:rsidRDefault="00911880" w:rsidP="000815D8">
      <w:pPr>
        <w:shd w:val="clear" w:color="auto" w:fill="D9D9D9" w:themeFill="background1" w:themeFillShade="D9"/>
        <w:spacing w:after="0" w:line="240" w:lineRule="auto"/>
        <w:ind w:firstLine="0"/>
        <w:outlineLvl w:val="0"/>
        <w:rPr>
          <w:rFonts w:ascii="Times New Roman" w:eastAsia="Times" w:hAnsi="Times New Roman" w:cs="Times New Roman"/>
          <w:color w:val="000000" w:themeColor="text1"/>
          <w:sz w:val="16"/>
          <w:szCs w:val="16"/>
        </w:rPr>
      </w:pP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Obr. </w:t>
      </w:r>
      <w:r w:rsidR="00927D45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4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: Profil RGW filtru pro nízkotlaké odlévání zajišťuj</w:t>
      </w:r>
      <w:r w:rsidR="005F7BC1"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e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, </w:t>
      </w:r>
      <w:r w:rsidR="003C293B"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aby 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filtr zůsta</w:t>
      </w:r>
      <w:r w:rsidR="003C293B"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l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 ve správné poloze </w:t>
      </w:r>
      <w:r w:rsidR="003C293B"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 xml:space="preserve">či pozici </w:t>
      </w:r>
      <w:r w:rsidRPr="00D53840">
        <w:rPr>
          <w:rFonts w:ascii="Times New Roman" w:eastAsia="Times" w:hAnsi="Times New Roman" w:cs="Times New Roman"/>
          <w:color w:val="000000" w:themeColor="text1"/>
          <w:sz w:val="16"/>
          <w:szCs w:val="16"/>
        </w:rPr>
        <w:t>po celou dobu procesu odlévání.</w:t>
      </w:r>
    </w:p>
    <w:p w14:paraId="21248B88" w14:textId="77777777" w:rsidR="00EA79CB" w:rsidRPr="00D53840" w:rsidRDefault="00EA79CB" w:rsidP="00EA79CB">
      <w:pPr>
        <w:spacing w:after="0" w:line="240" w:lineRule="auto"/>
        <w:ind w:firstLine="180"/>
        <w:jc w:val="center"/>
        <w:outlineLvl w:val="0"/>
        <w:rPr>
          <w:rFonts w:ascii="Times New Roman" w:eastAsia="Times" w:hAnsi="Times New Roman" w:cs="Times New Roman"/>
          <w:color w:val="000000" w:themeColor="text1"/>
          <w:sz w:val="16"/>
          <w:szCs w:val="16"/>
        </w:rPr>
      </w:pPr>
    </w:p>
    <w:p w14:paraId="6174CA1C" w14:textId="100B6FF2" w:rsidR="00911880" w:rsidRPr="00DD27E2" w:rsidRDefault="00404351" w:rsidP="00577255">
      <w:pPr>
        <w:spacing w:after="0" w:line="240" w:lineRule="auto"/>
        <w:ind w:firstLine="180"/>
        <w:jc w:val="center"/>
        <w:outlineLvl w:val="0"/>
        <w:rPr>
          <w:rFonts w:ascii="Times New Roman" w:eastAsia="Times" w:hAnsi="Times New Roman" w:cs="Times New Roman"/>
          <w:b/>
          <w:bCs/>
          <w:i/>
          <w:sz w:val="20"/>
          <w:szCs w:val="20"/>
        </w:rPr>
      </w:pPr>
      <w:r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 xml:space="preserve">Vliv </w:t>
      </w:r>
      <w:r w:rsidR="00DF1219"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>vtokového pouzdra, filtru a </w:t>
      </w:r>
      <w:r w:rsidR="00175941"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>středového trnu (</w:t>
      </w:r>
      <w:r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>spreaderu</w:t>
      </w:r>
      <w:r w:rsidR="00175941"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>)</w:t>
      </w:r>
      <w:r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 xml:space="preserve"> na proces nízkotlakého odlévání</w:t>
      </w:r>
    </w:p>
    <w:p w14:paraId="1185BAC4" w14:textId="77777777" w:rsidR="00577255" w:rsidRPr="00D53840" w:rsidRDefault="00577255" w:rsidP="00577255">
      <w:pPr>
        <w:spacing w:after="0" w:line="240" w:lineRule="auto"/>
        <w:ind w:firstLine="180"/>
        <w:jc w:val="center"/>
        <w:outlineLvl w:val="0"/>
        <w:rPr>
          <w:rFonts w:ascii="Times New Roman" w:eastAsia="Times" w:hAnsi="Times New Roman" w:cs="Times New Roman"/>
          <w:bCs/>
          <w:i/>
          <w:sz w:val="16"/>
          <w:szCs w:val="16"/>
        </w:rPr>
      </w:pPr>
    </w:p>
    <w:p w14:paraId="587A8011" w14:textId="4627F881" w:rsidR="00986FC2" w:rsidRPr="00D53840" w:rsidRDefault="002A028E" w:rsidP="00577255">
      <w:pPr>
        <w:spacing w:after="0" w:line="240" w:lineRule="auto"/>
        <w:ind w:firstLine="86"/>
        <w:outlineLvl w:val="0"/>
        <w:rPr>
          <w:rFonts w:ascii="Times New Roman" w:eastAsia="Times" w:hAnsi="Times New Roman" w:cs="Times New Roman"/>
          <w:bCs/>
          <w:iCs/>
          <w:sz w:val="18"/>
          <w:szCs w:val="18"/>
        </w:rPr>
      </w:pP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Od samého počátku výrobního procesu nízkotlakého odlévání </w:t>
      </w:r>
      <w:r w:rsidR="00DF1219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se</w:t>
      </w:r>
      <w:r w:rsidR="005447BA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na horní části </w:t>
      </w:r>
      <w:r w:rsidR="00DF1219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vtokového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pouzdra </w:t>
      </w:r>
      <w:r w:rsidR="00DF1219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často používaly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ocelové filtry (drátěné pletivo </w:t>
      </w:r>
      <w:r w:rsidR="004F2454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nebo </w:t>
      </w:r>
      <w:r w:rsidR="00261C37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extrudovaný </w:t>
      </w:r>
      <w:r w:rsidR="004F2454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plech</w:t>
      </w:r>
      <w:r w:rsidR="0020466D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) 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zejména proto, aby se do dutiny formy nedostaly nežádoucí </w:t>
      </w:r>
      <w:r w:rsidR="0079633D">
        <w:rPr>
          <w:rFonts w:ascii="Times New Roman" w:eastAsia="Times" w:hAnsi="Times New Roman" w:cs="Times New Roman"/>
          <w:bCs/>
          <w:iCs/>
          <w:sz w:val="18"/>
          <w:szCs w:val="18"/>
        </w:rPr>
        <w:t>vměstky</w:t>
      </w:r>
      <w:r w:rsidR="001F504D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 </w:t>
      </w:r>
      <w:r w:rsidR="000B04AD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nebo 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struska</w:t>
      </w:r>
      <w:r w:rsidR="008E64A3">
        <w:rPr>
          <w:rFonts w:ascii="Times New Roman" w:eastAsia="Times" w:hAnsi="Times New Roman" w:cs="Times New Roman"/>
          <w:bCs/>
          <w:iCs/>
          <w:sz w:val="18"/>
          <w:szCs w:val="18"/>
        </w:rPr>
        <w:t>,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vznikající při protékání roztaveného kovu </w:t>
      </w:r>
      <w:r w:rsidR="000B04AD">
        <w:rPr>
          <w:rFonts w:ascii="Times New Roman" w:eastAsia="Times" w:hAnsi="Times New Roman" w:cs="Times New Roman"/>
          <w:bCs/>
          <w:iCs/>
          <w:sz w:val="18"/>
          <w:szCs w:val="18"/>
        </w:rPr>
        <w:t>stoupac</w:t>
      </w:r>
      <w:r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í trubicí. Tyto typy filtrů jsou založeny na jejich „prosévací“</w:t>
      </w:r>
      <w:r w:rsidR="00986FC2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schopnosti zachytit částice</w:t>
      </w:r>
      <w:r w:rsidR="001F504D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, které jsou</w:t>
      </w:r>
      <w:r w:rsidR="00986FC2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větší než oka síta</w:t>
      </w:r>
      <w:r w:rsidR="00175941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 xml:space="preserve"> filtru</w:t>
      </w:r>
      <w:r w:rsidR="00986FC2" w:rsidRPr="00D53840">
        <w:rPr>
          <w:rFonts w:ascii="Times New Roman" w:eastAsia="Times" w:hAnsi="Times New Roman" w:cs="Times New Roman"/>
          <w:bCs/>
          <w:iCs/>
          <w:sz w:val="18"/>
          <w:szCs w:val="18"/>
        </w:rPr>
        <w:t>.</w:t>
      </w:r>
    </w:p>
    <w:p w14:paraId="6E8FFB97" w14:textId="77A04A5F" w:rsidR="00404351" w:rsidRPr="00D53840" w:rsidRDefault="00986FC2" w:rsidP="00577255">
      <w:pPr>
        <w:pStyle w:val="Body"/>
        <w:ind w:firstLine="86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 xml:space="preserve">Aby tyto typy filtrů mohly plnit svou funkci, je horní část licí formy opatřena součástí zvanou 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>středový trn (</w:t>
      </w:r>
      <w:r w:rsidRPr="00D53840">
        <w:rPr>
          <w:rFonts w:ascii="Times New Roman" w:hAnsi="Times New Roman"/>
          <w:sz w:val="18"/>
          <w:szCs w:val="18"/>
          <w:lang w:val="cs-CZ"/>
        </w:rPr>
        <w:t>spreader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>)</w:t>
      </w:r>
      <w:r w:rsidRPr="00D53840">
        <w:rPr>
          <w:rFonts w:ascii="Times New Roman" w:hAnsi="Times New Roman"/>
          <w:sz w:val="18"/>
          <w:szCs w:val="18"/>
          <w:lang w:val="cs-CZ"/>
        </w:rPr>
        <w:t>. Je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>ho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 funkcí je nejen udržovat filtr ve správné pozici během cyklu tlakování, ale je </w:t>
      </w:r>
      <w:r w:rsidR="005447BA" w:rsidRPr="00D53840">
        <w:rPr>
          <w:rFonts w:ascii="Times New Roman" w:hAnsi="Times New Roman"/>
          <w:sz w:val="18"/>
          <w:szCs w:val="18"/>
          <w:lang w:val="cs-CZ"/>
        </w:rPr>
        <w:t xml:space="preserve">rovněž </w:t>
      </w:r>
      <w:r w:rsidRPr="00D53840">
        <w:rPr>
          <w:rFonts w:ascii="Times New Roman" w:hAnsi="Times New Roman"/>
          <w:sz w:val="18"/>
          <w:szCs w:val="18"/>
          <w:lang w:val="cs-CZ"/>
        </w:rPr>
        <w:t>důležit</w:t>
      </w:r>
      <w:r w:rsidR="005447BA" w:rsidRPr="00D53840">
        <w:rPr>
          <w:rFonts w:ascii="Times New Roman" w:hAnsi="Times New Roman"/>
          <w:sz w:val="18"/>
          <w:szCs w:val="18"/>
          <w:lang w:val="cs-CZ"/>
        </w:rPr>
        <w:t>ý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, protože: A) ovlivňuje </w:t>
      </w:r>
      <w:r w:rsidR="00DF1219" w:rsidRPr="00D53840">
        <w:rPr>
          <w:rFonts w:ascii="Times New Roman" w:hAnsi="Times New Roman"/>
          <w:sz w:val="18"/>
          <w:szCs w:val="18"/>
          <w:lang w:val="cs-CZ"/>
        </w:rPr>
        <w:lastRenderedPageBreak/>
        <w:t>omezení a prů</w:t>
      </w:r>
      <w:r w:rsidR="00376E3B">
        <w:rPr>
          <w:rFonts w:ascii="Times New Roman" w:hAnsi="Times New Roman"/>
          <w:sz w:val="18"/>
          <w:szCs w:val="18"/>
          <w:lang w:val="cs-CZ"/>
        </w:rPr>
        <w:t>tok</w:t>
      </w:r>
      <w:r w:rsidR="00F77CB6" w:rsidRPr="00D53840">
        <w:rPr>
          <w:rFonts w:ascii="Times New Roman" w:hAnsi="Times New Roman"/>
          <w:sz w:val="18"/>
          <w:szCs w:val="18"/>
          <w:lang w:val="cs-CZ"/>
        </w:rPr>
        <w:t xml:space="preserve"> 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roztaveného kovu během plnění formy </w:t>
      </w:r>
      <w:r w:rsidR="00F77CB6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B) </w:t>
      </w:r>
      <w:r w:rsidR="005447BA" w:rsidRPr="00D53840">
        <w:rPr>
          <w:rFonts w:ascii="Times New Roman" w:hAnsi="Times New Roman"/>
          <w:sz w:val="18"/>
          <w:szCs w:val="18"/>
          <w:lang w:val="cs-CZ"/>
        </w:rPr>
        <w:t xml:space="preserve">napomáhá 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chlazení při procesu tuhnutí. </w:t>
      </w:r>
      <w:r w:rsidR="00DF1219" w:rsidRPr="00D53840">
        <w:rPr>
          <w:rFonts w:ascii="Times New Roman" w:hAnsi="Times New Roman"/>
          <w:sz w:val="18"/>
          <w:szCs w:val="18"/>
          <w:lang w:val="cs-CZ"/>
        </w:rPr>
        <w:t>T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var, tloušťka, poloměr </w:t>
      </w:r>
      <w:r w:rsidR="00DF1219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>fyzické vlastnosti s</w:t>
      </w:r>
      <w:r w:rsidR="00BA1C7F" w:rsidRPr="00D53840">
        <w:rPr>
          <w:rFonts w:ascii="Times New Roman" w:hAnsi="Times New Roman"/>
          <w:sz w:val="18"/>
          <w:szCs w:val="18"/>
          <w:lang w:val="cs-CZ"/>
        </w:rPr>
        <w:t>tředového trnu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DF1219" w:rsidRPr="00D53840">
        <w:rPr>
          <w:rFonts w:ascii="Times New Roman" w:hAnsi="Times New Roman"/>
          <w:sz w:val="18"/>
          <w:szCs w:val="18"/>
          <w:lang w:val="cs-CZ"/>
        </w:rPr>
        <w:t xml:space="preserve">jsou tedy </w:t>
      </w:r>
      <w:r w:rsidRPr="00D53840">
        <w:rPr>
          <w:rFonts w:ascii="Times New Roman" w:hAnsi="Times New Roman"/>
          <w:sz w:val="18"/>
          <w:szCs w:val="18"/>
          <w:lang w:val="cs-CZ"/>
        </w:rPr>
        <w:t>důležitými faktory ovlivňujícími pr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>o</w:t>
      </w:r>
      <w:r w:rsidRPr="00D53840">
        <w:rPr>
          <w:rFonts w:ascii="Times New Roman" w:hAnsi="Times New Roman"/>
          <w:sz w:val="18"/>
          <w:szCs w:val="18"/>
          <w:lang w:val="cs-CZ"/>
        </w:rPr>
        <w:t>ces odlévání.</w:t>
      </w:r>
    </w:p>
    <w:p w14:paraId="24B3D3E2" w14:textId="0A5243A4" w:rsidR="00986FC2" w:rsidRPr="00D53840" w:rsidRDefault="00624F42" w:rsidP="00577255">
      <w:pPr>
        <w:pStyle w:val="Body"/>
        <w:ind w:firstLine="86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>Dalšími proměnnými, jež ovlivňují konečnou kvalitu odlitk</w:t>
      </w:r>
      <w:r w:rsidR="00BA1C7F" w:rsidRPr="00D53840">
        <w:rPr>
          <w:rFonts w:ascii="Times New Roman" w:hAnsi="Times New Roman"/>
          <w:sz w:val="18"/>
          <w:szCs w:val="18"/>
          <w:lang w:val="cs-CZ"/>
        </w:rPr>
        <w:t>ů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, jsou rychlost tuhnutí </w:t>
      </w:r>
      <w:r w:rsidR="00DF1219" w:rsidRPr="00D53840">
        <w:rPr>
          <w:rFonts w:ascii="Times New Roman" w:hAnsi="Times New Roman"/>
          <w:sz w:val="18"/>
          <w:szCs w:val="18"/>
          <w:lang w:val="cs-CZ"/>
        </w:rPr>
        <w:t>odlitku a 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plnicí profil formy. Během plnění dutiny licí formy jsou tlak, rychlost, objem </w:t>
      </w:r>
      <w:r w:rsidR="00DF1219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průtok </w:t>
      </w:r>
      <w:r w:rsidR="009E7823" w:rsidRPr="00D53840">
        <w:rPr>
          <w:rFonts w:ascii="Times New Roman" w:hAnsi="Times New Roman"/>
          <w:sz w:val="18"/>
          <w:szCs w:val="18"/>
          <w:lang w:val="cs-CZ"/>
        </w:rPr>
        <w:t xml:space="preserve">roztaveného kovu </w:t>
      </w:r>
      <w:r w:rsidRPr="00D53840">
        <w:rPr>
          <w:rFonts w:ascii="Times New Roman" w:hAnsi="Times New Roman"/>
          <w:sz w:val="18"/>
          <w:szCs w:val="18"/>
          <w:lang w:val="cs-CZ"/>
        </w:rPr>
        <w:t>ovlivňovány:</w:t>
      </w:r>
    </w:p>
    <w:p w14:paraId="21D43AAD" w14:textId="3B289AA8" w:rsidR="00624F42" w:rsidRPr="00D53840" w:rsidRDefault="005F7BC1" w:rsidP="00577255">
      <w:pPr>
        <w:pStyle w:val="Body"/>
        <w:numPr>
          <w:ilvl w:val="0"/>
          <w:numId w:val="1"/>
        </w:numPr>
        <w:ind w:left="259" w:hanging="173"/>
        <w:outlineLvl w:val="0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p</w:t>
      </w:r>
      <w:r w:rsidR="003C3106">
        <w:rPr>
          <w:rFonts w:ascii="Times New Roman" w:hAnsi="Times New Roman"/>
          <w:color w:val="000000" w:themeColor="text1"/>
          <w:sz w:val="18"/>
          <w:szCs w:val="18"/>
          <w:lang w:val="cs-CZ"/>
        </w:rPr>
        <w:t>rům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ěrem </w:t>
      </w:r>
      <w:r w:rsidR="009E7823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vtokového 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pouzdra</w:t>
      </w: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,</w:t>
      </w:r>
    </w:p>
    <w:p w14:paraId="65DBD3D0" w14:textId="622E91D8" w:rsidR="00624F42" w:rsidRPr="00D53840" w:rsidRDefault="005F7BC1" w:rsidP="00577255">
      <w:pPr>
        <w:pStyle w:val="Body"/>
        <w:numPr>
          <w:ilvl w:val="0"/>
          <w:numId w:val="1"/>
        </w:numPr>
        <w:ind w:left="259" w:hanging="173"/>
        <w:outlineLvl w:val="0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t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ypem filtru </w:t>
      </w:r>
      <w:r w:rsidR="009E7823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ve vtokovém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 pouzdru</w:t>
      </w: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,</w:t>
      </w:r>
    </w:p>
    <w:p w14:paraId="3D59D204" w14:textId="2716155A" w:rsidR="00624F42" w:rsidRPr="00D53840" w:rsidRDefault="005F7BC1" w:rsidP="00577255">
      <w:pPr>
        <w:pStyle w:val="Body"/>
        <w:numPr>
          <w:ilvl w:val="0"/>
          <w:numId w:val="1"/>
        </w:numPr>
        <w:ind w:left="259" w:hanging="173"/>
        <w:outlineLvl w:val="0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t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varem </w:t>
      </w:r>
      <w:r w:rsidR="003C3106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a polohou 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s</w:t>
      </w:r>
      <w:r w:rsidR="00175941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tředového trn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u</w:t>
      </w: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,</w:t>
      </w:r>
    </w:p>
    <w:p w14:paraId="39DABC2B" w14:textId="577087DF" w:rsidR="00624F42" w:rsidRPr="00D53840" w:rsidRDefault="005F7BC1" w:rsidP="00577255">
      <w:pPr>
        <w:pStyle w:val="Body"/>
        <w:numPr>
          <w:ilvl w:val="0"/>
          <w:numId w:val="1"/>
        </w:numPr>
        <w:ind w:left="259" w:hanging="173"/>
        <w:outlineLvl w:val="0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t</w:t>
      </w:r>
      <w:r w:rsidR="00624F42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 xml:space="preserve">loušťkou odlitku v oblasti kontaktu s licím </w:t>
      </w:r>
      <w:r w:rsidR="00BA1C7F" w:rsidRPr="00D53840">
        <w:rPr>
          <w:rFonts w:ascii="Times New Roman" w:hAnsi="Times New Roman"/>
          <w:color w:val="000000" w:themeColor="text1"/>
          <w:sz w:val="18"/>
          <w:szCs w:val="18"/>
          <w:lang w:val="cs-CZ"/>
        </w:rPr>
        <w:t>vtokem.</w:t>
      </w:r>
    </w:p>
    <w:p w14:paraId="177199DC" w14:textId="7DE4630A" w:rsidR="00624F42" w:rsidRPr="00D53840" w:rsidRDefault="00624F42" w:rsidP="00577255">
      <w:pPr>
        <w:pStyle w:val="Body"/>
        <w:ind w:firstLine="86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 xml:space="preserve">Produktivita, efektivita a zmetkovitost výrobního procesu jsou negativně ovlivněny </w:t>
      </w:r>
      <w:r w:rsidR="009E7823" w:rsidRPr="00D53840">
        <w:rPr>
          <w:rFonts w:ascii="Times New Roman" w:hAnsi="Times New Roman"/>
          <w:sz w:val="18"/>
          <w:szCs w:val="18"/>
          <w:lang w:val="cs-CZ"/>
        </w:rPr>
        <w:t>provozními problémy souvisejícími s 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použitím drátěných či </w:t>
      </w:r>
      <w:r w:rsidR="009E7823" w:rsidRPr="00D53840">
        <w:rPr>
          <w:rFonts w:ascii="Times New Roman" w:hAnsi="Times New Roman"/>
          <w:sz w:val="18"/>
          <w:szCs w:val="18"/>
          <w:lang w:val="cs-CZ"/>
        </w:rPr>
        <w:t xml:space="preserve">plechových 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filtrů. Přestože zabraňují pronikání nežádoucích částic do formy během procesu jejího plnění, tyto typy ocelových filtrů způsobují opotřebení </w:t>
      </w:r>
      <w:r w:rsidR="009E7823" w:rsidRPr="00D53840">
        <w:rPr>
          <w:rFonts w:ascii="Times New Roman" w:hAnsi="Times New Roman"/>
          <w:sz w:val="18"/>
          <w:szCs w:val="18"/>
          <w:lang w:val="cs-CZ"/>
        </w:rPr>
        <w:t xml:space="preserve">vtokového 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pouzdra </w:t>
      </w:r>
      <w:r w:rsidR="009E7823" w:rsidRPr="00D53840">
        <w:rPr>
          <w:rFonts w:ascii="Times New Roman" w:hAnsi="Times New Roman"/>
          <w:sz w:val="18"/>
          <w:szCs w:val="18"/>
          <w:lang w:val="cs-CZ"/>
        </w:rPr>
        <w:t>i </w:t>
      </w:r>
      <w:r w:rsidRPr="00D53840">
        <w:rPr>
          <w:rFonts w:ascii="Times New Roman" w:hAnsi="Times New Roman"/>
          <w:sz w:val="18"/>
          <w:szCs w:val="18"/>
          <w:lang w:val="cs-CZ"/>
        </w:rPr>
        <w:t>s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>tředového t</w:t>
      </w:r>
      <w:r w:rsidRPr="00D53840">
        <w:rPr>
          <w:rFonts w:ascii="Times New Roman" w:hAnsi="Times New Roman"/>
          <w:sz w:val="18"/>
          <w:szCs w:val="18"/>
          <w:lang w:val="cs-CZ"/>
        </w:rPr>
        <w:t>r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>n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u, </w:t>
      </w:r>
      <w:r w:rsidR="00D67743" w:rsidRPr="00D53840">
        <w:rPr>
          <w:rFonts w:ascii="Times New Roman" w:hAnsi="Times New Roman"/>
          <w:sz w:val="18"/>
          <w:szCs w:val="18"/>
          <w:lang w:val="cs-CZ"/>
        </w:rPr>
        <w:t xml:space="preserve">potenciální kontaminaci tavicí pece železem, navíc </w:t>
      </w:r>
      <w:r w:rsidR="00F50525" w:rsidRPr="00D53840">
        <w:rPr>
          <w:rFonts w:ascii="Times New Roman" w:hAnsi="Times New Roman"/>
          <w:sz w:val="18"/>
          <w:szCs w:val="18"/>
          <w:lang w:val="cs-CZ"/>
        </w:rPr>
        <w:t xml:space="preserve">vyžadují </w:t>
      </w:r>
      <w:r w:rsidR="00D67743" w:rsidRPr="00D53840">
        <w:rPr>
          <w:rFonts w:ascii="Times New Roman" w:hAnsi="Times New Roman"/>
          <w:sz w:val="18"/>
          <w:szCs w:val="18"/>
          <w:lang w:val="cs-CZ"/>
        </w:rPr>
        <w:t>zvláštní manipulaci</w:t>
      </w:r>
      <w:r w:rsidR="005447BA" w:rsidRPr="00D53840">
        <w:rPr>
          <w:rFonts w:ascii="Times New Roman" w:hAnsi="Times New Roman"/>
          <w:sz w:val="18"/>
          <w:szCs w:val="18"/>
          <w:lang w:val="cs-CZ"/>
        </w:rPr>
        <w:t xml:space="preserve"> při recyklaci</w:t>
      </w:r>
      <w:r w:rsidR="00D67743" w:rsidRPr="00D53840">
        <w:rPr>
          <w:rFonts w:ascii="Times New Roman" w:hAnsi="Times New Roman"/>
          <w:sz w:val="18"/>
          <w:szCs w:val="18"/>
          <w:lang w:val="cs-CZ"/>
        </w:rPr>
        <w:t>.</w:t>
      </w:r>
    </w:p>
    <w:p w14:paraId="7C285766" w14:textId="3C811263" w:rsidR="00D67743" w:rsidRPr="00D53840" w:rsidRDefault="00D67743" w:rsidP="00577255">
      <w:pPr>
        <w:pStyle w:val="Body"/>
        <w:ind w:firstLine="86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 xml:space="preserve">Opotřebení a eroze </w:t>
      </w:r>
      <w:r w:rsidR="007B61D4" w:rsidRPr="00D53840">
        <w:rPr>
          <w:rFonts w:ascii="Times New Roman" w:hAnsi="Times New Roman"/>
          <w:sz w:val="18"/>
          <w:szCs w:val="18"/>
          <w:lang w:val="cs-CZ"/>
        </w:rPr>
        <w:t xml:space="preserve">vtokového 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pouzdra </w:t>
      </w:r>
      <w:r w:rsidR="007B61D4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>s</w:t>
      </w:r>
      <w:r w:rsidR="00175941" w:rsidRPr="00D53840">
        <w:rPr>
          <w:rFonts w:ascii="Times New Roman" w:hAnsi="Times New Roman"/>
          <w:sz w:val="18"/>
          <w:szCs w:val="18"/>
          <w:lang w:val="cs-CZ"/>
        </w:rPr>
        <w:t xml:space="preserve">tředového trnu 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vede pak k nižší produktivitě </w:t>
      </w:r>
      <w:r w:rsidR="007B61D4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vyšší zmetkovitosti kvůli </w:t>
      </w:r>
      <w:r w:rsidR="009C046C" w:rsidRPr="00D53840">
        <w:rPr>
          <w:rFonts w:ascii="Times New Roman" w:hAnsi="Times New Roman"/>
          <w:sz w:val="18"/>
          <w:szCs w:val="18"/>
          <w:lang w:val="cs-CZ"/>
        </w:rPr>
        <w:t xml:space="preserve">nutnosti </w:t>
      </w:r>
      <w:r w:rsidRPr="00D53840">
        <w:rPr>
          <w:rFonts w:ascii="Times New Roman" w:hAnsi="Times New Roman"/>
          <w:sz w:val="18"/>
          <w:szCs w:val="18"/>
          <w:lang w:val="cs-CZ"/>
        </w:rPr>
        <w:t>častěj</w:t>
      </w:r>
      <w:r w:rsidR="009C046C" w:rsidRPr="00D53840">
        <w:rPr>
          <w:rFonts w:ascii="Times New Roman" w:hAnsi="Times New Roman"/>
          <w:sz w:val="18"/>
          <w:szCs w:val="18"/>
          <w:lang w:val="cs-CZ"/>
        </w:rPr>
        <w:t>i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 měnit formu </w:t>
      </w:r>
      <w:r w:rsidR="007B61D4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také k nestálosti odlévacího cyklu. Navíc opotřebení </w:t>
      </w:r>
      <w:r w:rsidR="007B61D4" w:rsidRPr="00D53840">
        <w:rPr>
          <w:rFonts w:ascii="Times New Roman" w:hAnsi="Times New Roman"/>
          <w:sz w:val="18"/>
          <w:szCs w:val="18"/>
          <w:lang w:val="cs-CZ"/>
        </w:rPr>
        <w:t>vtokového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 pouzdra nezpůsobuje pouze defekty odlitku (</w:t>
      </w:r>
      <w:r w:rsidR="000D08EC">
        <w:rPr>
          <w:rFonts w:ascii="Times New Roman" w:hAnsi="Times New Roman"/>
          <w:sz w:val="18"/>
          <w:szCs w:val="18"/>
          <w:lang w:val="cs-CZ"/>
        </w:rPr>
        <w:t>z důvodu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 vychýlení filtru z</w:t>
      </w:r>
      <w:r w:rsidR="000D08EC">
        <w:rPr>
          <w:rFonts w:ascii="Times New Roman" w:hAnsi="Times New Roman"/>
          <w:sz w:val="18"/>
          <w:szCs w:val="18"/>
          <w:lang w:val="cs-CZ"/>
        </w:rPr>
        <w:t>e</w:t>
      </w:r>
      <w:r w:rsidRPr="00D53840">
        <w:rPr>
          <w:rFonts w:ascii="Times New Roman" w:hAnsi="Times New Roman"/>
          <w:sz w:val="18"/>
          <w:szCs w:val="18"/>
          <w:lang w:val="cs-CZ"/>
        </w:rPr>
        <w:t xml:space="preserve"> správné pozice), ale umožňuje pronikání roztaveného hliníku do střední trubice, což zase negativně ovlivní proces odlévání (nižší efektivita </w:t>
      </w:r>
      <w:r w:rsidR="007B61D4" w:rsidRPr="00D53840">
        <w:rPr>
          <w:rFonts w:ascii="Times New Roman" w:hAnsi="Times New Roman"/>
          <w:sz w:val="18"/>
          <w:szCs w:val="18"/>
          <w:lang w:val="cs-CZ"/>
        </w:rPr>
        <w:t>a </w:t>
      </w:r>
      <w:r w:rsidRPr="00D53840">
        <w:rPr>
          <w:rFonts w:ascii="Times New Roman" w:hAnsi="Times New Roman"/>
          <w:sz w:val="18"/>
          <w:szCs w:val="18"/>
          <w:lang w:val="cs-CZ"/>
        </w:rPr>
        <w:t>vyšší zmetkovitost).</w:t>
      </w:r>
    </w:p>
    <w:p w14:paraId="32ADD306" w14:textId="0DFBC2B2" w:rsidR="00D67743" w:rsidRPr="00D53840" w:rsidRDefault="00B704A4" w:rsidP="00577255">
      <w:pPr>
        <w:pStyle w:val="Body"/>
        <w:ind w:firstLine="86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>Tam, kde slévárny používají tyto kovové filtry, mají potom dvě možnosti při tavení či recyklaci licích</w:t>
      </w:r>
      <w:r w:rsidR="000E29D0" w:rsidRPr="00D53840">
        <w:rPr>
          <w:rFonts w:ascii="Times New Roman" w:hAnsi="Times New Roman"/>
          <w:sz w:val="18"/>
          <w:szCs w:val="18"/>
          <w:lang w:val="cs-CZ"/>
        </w:rPr>
        <w:t xml:space="preserve"> vtoků</w:t>
      </w:r>
      <w:r w:rsidRPr="00D53840">
        <w:rPr>
          <w:rFonts w:ascii="Times New Roman" w:hAnsi="Times New Roman"/>
          <w:sz w:val="18"/>
          <w:szCs w:val="18"/>
          <w:lang w:val="cs-CZ"/>
        </w:rPr>
        <w:t>:</w:t>
      </w:r>
    </w:p>
    <w:p w14:paraId="51856778" w14:textId="7B5E04C3" w:rsidR="00B704A4" w:rsidRPr="00D53840" w:rsidRDefault="005F7BC1" w:rsidP="00577255">
      <w:pPr>
        <w:pStyle w:val="Body"/>
        <w:numPr>
          <w:ilvl w:val="0"/>
          <w:numId w:val="1"/>
        </w:numPr>
        <w:ind w:left="259" w:hanging="173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>p</w:t>
      </w:r>
      <w:r w:rsidR="00B704A4" w:rsidRPr="00D53840">
        <w:rPr>
          <w:rFonts w:ascii="Times New Roman" w:hAnsi="Times New Roman"/>
          <w:sz w:val="18"/>
          <w:szCs w:val="18"/>
          <w:lang w:val="cs-CZ"/>
        </w:rPr>
        <w:t>otýkat se s nákladným procesem oddělování materiálů tak, aby se zamezilo kontaminaci železem</w:t>
      </w:r>
      <w:r w:rsidR="009D4A24" w:rsidRPr="00D53840">
        <w:rPr>
          <w:rFonts w:ascii="Times New Roman" w:hAnsi="Times New Roman"/>
          <w:sz w:val="18"/>
          <w:szCs w:val="18"/>
          <w:lang w:val="cs-CZ"/>
        </w:rPr>
        <w:t>,</w:t>
      </w:r>
    </w:p>
    <w:p w14:paraId="05DF3BB7" w14:textId="60E9A7DF" w:rsidR="00B704A4" w:rsidRPr="00D53840" w:rsidRDefault="005F7BC1" w:rsidP="00577255">
      <w:pPr>
        <w:pStyle w:val="Body"/>
        <w:numPr>
          <w:ilvl w:val="0"/>
          <w:numId w:val="1"/>
        </w:numPr>
        <w:ind w:left="259" w:hanging="173"/>
        <w:outlineLvl w:val="0"/>
        <w:rPr>
          <w:rFonts w:ascii="Times New Roman" w:hAnsi="Times New Roman"/>
          <w:sz w:val="18"/>
          <w:szCs w:val="18"/>
          <w:lang w:val="cs-CZ"/>
        </w:rPr>
      </w:pPr>
      <w:r w:rsidRPr="00D53840">
        <w:rPr>
          <w:rFonts w:ascii="Times New Roman" w:hAnsi="Times New Roman"/>
          <w:sz w:val="18"/>
          <w:szCs w:val="18"/>
          <w:lang w:val="cs-CZ"/>
        </w:rPr>
        <w:t>z</w:t>
      </w:r>
      <w:r w:rsidR="00B704A4" w:rsidRPr="00D53840">
        <w:rPr>
          <w:rFonts w:ascii="Times New Roman" w:hAnsi="Times New Roman"/>
          <w:sz w:val="18"/>
          <w:szCs w:val="18"/>
          <w:lang w:val="cs-CZ"/>
        </w:rPr>
        <w:t>aplatit si externího zpracovatele výše uvedeného procesu.</w:t>
      </w:r>
    </w:p>
    <w:p w14:paraId="60029C24" w14:textId="77777777" w:rsidR="00B704A4" w:rsidRPr="00D53840" w:rsidRDefault="00B704A4" w:rsidP="00DD27E2">
      <w:pPr>
        <w:spacing w:after="0" w:line="240" w:lineRule="auto"/>
        <w:rPr>
          <w:rFonts w:ascii="Times New Roman" w:eastAsia="Times" w:hAnsi="Times New Roman" w:cs="Times New Roman"/>
          <w:bCs/>
          <w:iCs/>
          <w:sz w:val="18"/>
          <w:szCs w:val="18"/>
        </w:rPr>
      </w:pPr>
    </w:p>
    <w:p w14:paraId="5F2D07EA" w14:textId="7C11AFA3" w:rsidR="00B704A4" w:rsidRPr="00DD27E2" w:rsidRDefault="00B704A4" w:rsidP="00DD27E2">
      <w:pPr>
        <w:pStyle w:val="Normlnweb"/>
        <w:spacing w:before="0" w:beforeAutospacing="0" w:after="0" w:afterAutospacing="0"/>
        <w:ind w:firstLine="86"/>
        <w:jc w:val="center"/>
        <w:rPr>
          <w:b/>
          <w:bCs/>
          <w:i/>
          <w:iCs/>
          <w:sz w:val="20"/>
          <w:szCs w:val="20"/>
          <w:lang w:val="cs-CZ"/>
        </w:rPr>
      </w:pPr>
      <w:r w:rsidRPr="00DD27E2">
        <w:rPr>
          <w:b/>
          <w:bCs/>
          <w:i/>
          <w:iCs/>
          <w:sz w:val="20"/>
          <w:szCs w:val="20"/>
          <w:lang w:val="cs-CZ"/>
        </w:rPr>
        <w:t>Tepelná stabilita licí formy</w:t>
      </w:r>
    </w:p>
    <w:p w14:paraId="4D8BF8B3" w14:textId="77777777" w:rsidR="00EA79CB" w:rsidRPr="00D53840" w:rsidRDefault="00EA79CB" w:rsidP="00DD27E2">
      <w:pPr>
        <w:pStyle w:val="Normlnweb"/>
        <w:spacing w:before="0" w:beforeAutospacing="0" w:after="0" w:afterAutospacing="0"/>
        <w:ind w:firstLine="86"/>
        <w:jc w:val="center"/>
        <w:rPr>
          <w:bCs/>
          <w:i/>
          <w:iCs/>
          <w:sz w:val="18"/>
          <w:szCs w:val="18"/>
          <w:lang w:val="cs-CZ"/>
        </w:rPr>
      </w:pPr>
    </w:p>
    <w:p w14:paraId="5D9578FE" w14:textId="2A6D36BC" w:rsidR="00B704A4" w:rsidRPr="00D53840" w:rsidRDefault="00B704A4" w:rsidP="00EA79CB">
      <w:pPr>
        <w:spacing w:after="0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  <w:r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Tepelná stabilita formy je pro celý tento proces nezbytnou podmínkou. Závisí na stálosti </w:t>
      </w:r>
      <w:r w:rsidR="00376E3B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provozních </w:t>
      </w:r>
      <w:r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parametrů. Bez ohledu na zkušenosti </w:t>
      </w:r>
      <w:r w:rsidR="007B61D4"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>a </w:t>
      </w:r>
      <w:r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kvality pracovníků je v denní praxi tepelná stabilita formy </w:t>
      </w:r>
      <w:r w:rsidR="009E57B8"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bohužel </w:t>
      </w:r>
      <w:r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ovlivněna </w:t>
      </w:r>
      <w:r w:rsidR="00376E3B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těmito </w:t>
      </w:r>
      <w:r w:rsidRPr="00D53840">
        <w:rPr>
          <w:rFonts w:ascii="Times New Roman" w:eastAsia="Times New Roman" w:hAnsi="Times New Roman" w:cs="Times New Roman"/>
          <w:bCs/>
          <w:iCs/>
          <w:sz w:val="18"/>
          <w:szCs w:val="18"/>
        </w:rPr>
        <w:t>faktory:</w:t>
      </w:r>
    </w:p>
    <w:p w14:paraId="4A4F9212" w14:textId="3AD9A4BC" w:rsidR="00B704A4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sz w:val="18"/>
          <w:szCs w:val="18"/>
          <w:lang w:val="cs-CZ"/>
        </w:rPr>
      </w:pPr>
      <w:r w:rsidRPr="00D53840">
        <w:rPr>
          <w:sz w:val="18"/>
          <w:szCs w:val="18"/>
          <w:lang w:val="cs-CZ"/>
        </w:rPr>
        <w:t>č</w:t>
      </w:r>
      <w:r w:rsidR="00B704A4" w:rsidRPr="00D53840">
        <w:rPr>
          <w:sz w:val="18"/>
          <w:szCs w:val="18"/>
          <w:lang w:val="cs-CZ"/>
        </w:rPr>
        <w:t>ištění</w:t>
      </w:r>
      <w:r w:rsidR="00376E3B">
        <w:rPr>
          <w:sz w:val="18"/>
          <w:szCs w:val="18"/>
          <w:lang w:val="cs-CZ"/>
        </w:rPr>
        <w:t>m</w:t>
      </w:r>
      <w:r w:rsidR="00B704A4" w:rsidRPr="00D53840">
        <w:rPr>
          <w:sz w:val="18"/>
          <w:szCs w:val="18"/>
          <w:lang w:val="cs-CZ"/>
        </w:rPr>
        <w:t xml:space="preserve"> </w:t>
      </w:r>
      <w:r w:rsidR="007B61D4" w:rsidRPr="00D53840">
        <w:rPr>
          <w:sz w:val="18"/>
          <w:szCs w:val="18"/>
          <w:lang w:val="cs-CZ"/>
        </w:rPr>
        <w:t xml:space="preserve">vtokového </w:t>
      </w:r>
      <w:r w:rsidR="00B704A4" w:rsidRPr="00D53840">
        <w:rPr>
          <w:sz w:val="18"/>
          <w:szCs w:val="18"/>
          <w:lang w:val="cs-CZ"/>
        </w:rPr>
        <w:t>pouzdra</w:t>
      </w:r>
      <w:r w:rsidRPr="00D53840">
        <w:rPr>
          <w:sz w:val="18"/>
          <w:szCs w:val="18"/>
          <w:lang w:val="cs-CZ"/>
        </w:rPr>
        <w:t>,</w:t>
      </w:r>
    </w:p>
    <w:p w14:paraId="69A3A8A9" w14:textId="4A91A35A" w:rsidR="00B704A4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sz w:val="18"/>
          <w:szCs w:val="18"/>
          <w:lang w:val="cs-CZ"/>
        </w:rPr>
      </w:pPr>
      <w:r w:rsidRPr="00D53840">
        <w:rPr>
          <w:sz w:val="18"/>
          <w:szCs w:val="18"/>
          <w:lang w:val="cs-CZ"/>
        </w:rPr>
        <w:t>v</w:t>
      </w:r>
      <w:r w:rsidR="00D24EE9" w:rsidRPr="00D53840">
        <w:rPr>
          <w:sz w:val="18"/>
          <w:szCs w:val="18"/>
          <w:lang w:val="cs-CZ"/>
        </w:rPr>
        <w:t>yndávání</w:t>
      </w:r>
      <w:r w:rsidR="00376E3B">
        <w:rPr>
          <w:sz w:val="18"/>
          <w:szCs w:val="18"/>
          <w:lang w:val="cs-CZ"/>
        </w:rPr>
        <w:t>m</w:t>
      </w:r>
      <w:r w:rsidR="00D24EE9" w:rsidRPr="00D53840">
        <w:rPr>
          <w:sz w:val="18"/>
          <w:szCs w:val="18"/>
          <w:lang w:val="cs-CZ"/>
        </w:rPr>
        <w:t xml:space="preserve"> odlitk</w:t>
      </w:r>
      <w:r w:rsidR="00BD51C6" w:rsidRPr="00D53840">
        <w:rPr>
          <w:sz w:val="18"/>
          <w:szCs w:val="18"/>
          <w:lang w:val="cs-CZ"/>
        </w:rPr>
        <w:t>ů</w:t>
      </w:r>
      <w:r w:rsidRPr="00D53840">
        <w:rPr>
          <w:sz w:val="18"/>
          <w:szCs w:val="18"/>
          <w:lang w:val="cs-CZ"/>
        </w:rPr>
        <w:t>,</w:t>
      </w:r>
    </w:p>
    <w:p w14:paraId="468A395B" w14:textId="0BE449E9" w:rsidR="00D24EE9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sz w:val="18"/>
          <w:szCs w:val="18"/>
          <w:lang w:val="cs-CZ"/>
        </w:rPr>
      </w:pPr>
      <w:r w:rsidRPr="00D53840">
        <w:rPr>
          <w:sz w:val="18"/>
          <w:szCs w:val="18"/>
          <w:lang w:val="cs-CZ"/>
        </w:rPr>
        <w:t>o</w:t>
      </w:r>
      <w:r w:rsidR="00D24EE9" w:rsidRPr="00D53840">
        <w:rPr>
          <w:sz w:val="18"/>
          <w:szCs w:val="18"/>
          <w:lang w:val="cs-CZ"/>
        </w:rPr>
        <w:t>prav</w:t>
      </w:r>
      <w:r w:rsidR="00376E3B">
        <w:rPr>
          <w:sz w:val="18"/>
          <w:szCs w:val="18"/>
          <w:lang w:val="cs-CZ"/>
        </w:rPr>
        <w:t>ami</w:t>
      </w:r>
      <w:r w:rsidR="00D24EE9" w:rsidRPr="00D53840">
        <w:rPr>
          <w:sz w:val="18"/>
          <w:szCs w:val="18"/>
          <w:lang w:val="cs-CZ"/>
        </w:rPr>
        <w:t xml:space="preserve"> poruch odlévacího stroje</w:t>
      </w:r>
      <w:r w:rsidRPr="00D53840">
        <w:rPr>
          <w:sz w:val="18"/>
          <w:szCs w:val="18"/>
          <w:lang w:val="cs-CZ"/>
        </w:rPr>
        <w:t>,</w:t>
      </w:r>
    </w:p>
    <w:p w14:paraId="3FC7295B" w14:textId="635EB4A8" w:rsidR="00D24EE9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sz w:val="18"/>
          <w:szCs w:val="18"/>
          <w:lang w:val="cs-CZ"/>
        </w:rPr>
      </w:pPr>
      <w:r w:rsidRPr="00D53840">
        <w:rPr>
          <w:sz w:val="18"/>
          <w:szCs w:val="18"/>
          <w:lang w:val="cs-CZ"/>
        </w:rPr>
        <w:t>č</w:t>
      </w:r>
      <w:r w:rsidR="00D24EE9" w:rsidRPr="00D53840">
        <w:rPr>
          <w:sz w:val="18"/>
          <w:szCs w:val="18"/>
          <w:lang w:val="cs-CZ"/>
        </w:rPr>
        <w:t xml:space="preserve">asově </w:t>
      </w:r>
      <w:r w:rsidR="007B61D4" w:rsidRPr="00D53840">
        <w:rPr>
          <w:sz w:val="18"/>
          <w:szCs w:val="18"/>
          <w:lang w:val="cs-CZ"/>
        </w:rPr>
        <w:t xml:space="preserve">náročnější </w:t>
      </w:r>
      <w:r w:rsidR="00BD51C6" w:rsidRPr="00D53840">
        <w:rPr>
          <w:sz w:val="18"/>
          <w:szCs w:val="18"/>
          <w:lang w:val="cs-CZ"/>
        </w:rPr>
        <w:t xml:space="preserve">základní </w:t>
      </w:r>
      <w:r w:rsidR="00D24EE9" w:rsidRPr="00D53840">
        <w:rPr>
          <w:sz w:val="18"/>
          <w:szCs w:val="18"/>
          <w:lang w:val="cs-CZ"/>
        </w:rPr>
        <w:t>údržb</w:t>
      </w:r>
      <w:r w:rsidR="00376E3B">
        <w:rPr>
          <w:sz w:val="18"/>
          <w:szCs w:val="18"/>
          <w:lang w:val="cs-CZ"/>
        </w:rPr>
        <w:t>ou</w:t>
      </w:r>
      <w:r w:rsidR="00D24EE9" w:rsidRPr="00D53840">
        <w:rPr>
          <w:sz w:val="18"/>
          <w:szCs w:val="18"/>
          <w:lang w:val="cs-CZ"/>
        </w:rPr>
        <w:t xml:space="preserve"> licí formy</w:t>
      </w:r>
      <w:r w:rsidRPr="00D53840">
        <w:rPr>
          <w:sz w:val="18"/>
          <w:szCs w:val="18"/>
          <w:lang w:val="cs-CZ"/>
        </w:rPr>
        <w:t>,</w:t>
      </w:r>
    </w:p>
    <w:p w14:paraId="568A64F8" w14:textId="07FFEBC9" w:rsidR="00D24EE9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sz w:val="18"/>
          <w:szCs w:val="18"/>
          <w:lang w:val="cs-CZ"/>
        </w:rPr>
      </w:pPr>
      <w:r w:rsidRPr="00D53840">
        <w:rPr>
          <w:sz w:val="18"/>
          <w:szCs w:val="18"/>
          <w:lang w:val="cs-CZ"/>
        </w:rPr>
        <w:t>p</w:t>
      </w:r>
      <w:r w:rsidR="00D24EE9" w:rsidRPr="00D53840">
        <w:rPr>
          <w:sz w:val="18"/>
          <w:szCs w:val="18"/>
          <w:lang w:val="cs-CZ"/>
        </w:rPr>
        <w:t>rodloužení</w:t>
      </w:r>
      <w:r w:rsidR="00DF04D4">
        <w:rPr>
          <w:sz w:val="18"/>
          <w:szCs w:val="18"/>
          <w:lang w:val="cs-CZ"/>
        </w:rPr>
        <w:t>m</w:t>
      </w:r>
      <w:r w:rsidR="00D24EE9" w:rsidRPr="00D53840">
        <w:rPr>
          <w:sz w:val="18"/>
          <w:szCs w:val="18"/>
          <w:lang w:val="cs-CZ"/>
        </w:rPr>
        <w:t xml:space="preserve"> či zkrácení</w:t>
      </w:r>
      <w:r w:rsidR="00DF04D4">
        <w:rPr>
          <w:sz w:val="18"/>
          <w:szCs w:val="18"/>
          <w:lang w:val="cs-CZ"/>
        </w:rPr>
        <w:t>m</w:t>
      </w:r>
      <w:r w:rsidR="00D24EE9" w:rsidRPr="00D53840">
        <w:rPr>
          <w:sz w:val="18"/>
          <w:szCs w:val="18"/>
          <w:lang w:val="cs-CZ"/>
        </w:rPr>
        <w:t xml:space="preserve"> doby odlévání kvůli předcházení provozním problémům.</w:t>
      </w:r>
    </w:p>
    <w:p w14:paraId="165060ED" w14:textId="7456F642" w:rsidR="00D24EE9" w:rsidRPr="00D53840" w:rsidRDefault="00D120D1" w:rsidP="00EA79C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D53840">
        <w:rPr>
          <w:rFonts w:ascii="Times New Roman" w:eastAsia="Times New Roman" w:hAnsi="Times New Roman" w:cs="Times New Roman"/>
          <w:sz w:val="18"/>
          <w:szCs w:val="18"/>
        </w:rPr>
        <w:t xml:space="preserve">Všechny uvedené faktory nakonec donutí příslušné pracovníky manuálně upravit délku odlévacího cyklu </w:t>
      </w:r>
      <w:r w:rsidR="00BD51C6" w:rsidRPr="00D53840">
        <w:rPr>
          <w:rFonts w:ascii="Times New Roman" w:eastAsia="Times New Roman" w:hAnsi="Times New Roman" w:cs="Times New Roman"/>
          <w:sz w:val="18"/>
          <w:szCs w:val="18"/>
        </w:rPr>
        <w:t xml:space="preserve">coby </w:t>
      </w:r>
      <w:r w:rsidRPr="00D53840">
        <w:rPr>
          <w:rFonts w:ascii="Times New Roman" w:eastAsia="Times New Roman" w:hAnsi="Times New Roman" w:cs="Times New Roman"/>
          <w:sz w:val="18"/>
          <w:szCs w:val="18"/>
        </w:rPr>
        <w:t xml:space="preserve">součást řešení </w:t>
      </w:r>
      <w:r w:rsidRPr="00D53840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k dosažení tepelné stability licí formy. Bohužel, dojde-li k narušení tepelné stability licí formy, proces odlévání se stává nestabilním, což má za následek nižší produktivitu, kolísavou kvalitu odlitků </w:t>
      </w:r>
      <w:r w:rsidR="007B61D4" w:rsidRPr="00D53840">
        <w:rPr>
          <w:rFonts w:ascii="Times New Roman" w:eastAsia="Times New Roman" w:hAnsi="Times New Roman" w:cs="Times New Roman"/>
          <w:sz w:val="18"/>
          <w:szCs w:val="18"/>
        </w:rPr>
        <w:t>a </w:t>
      </w:r>
      <w:r w:rsidRPr="00D53840">
        <w:rPr>
          <w:rFonts w:ascii="Times New Roman" w:eastAsia="Times New Roman" w:hAnsi="Times New Roman" w:cs="Times New Roman"/>
          <w:sz w:val="18"/>
          <w:szCs w:val="18"/>
        </w:rPr>
        <w:t>vyšší zmetkovitost.</w:t>
      </w:r>
    </w:p>
    <w:p w14:paraId="1B9BA10F" w14:textId="77777777" w:rsidR="00EA79CB" w:rsidRPr="00D53840" w:rsidRDefault="00EA79CB" w:rsidP="00EA79C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24A32DFB" w14:textId="4B37FB23" w:rsidR="00D120D1" w:rsidRPr="00DD27E2" w:rsidRDefault="00D120D1" w:rsidP="00577255">
      <w:pPr>
        <w:spacing w:after="0" w:line="240" w:lineRule="auto"/>
        <w:ind w:firstLine="187"/>
        <w:jc w:val="center"/>
        <w:outlineLvl w:val="0"/>
        <w:rPr>
          <w:rFonts w:ascii="Times New Roman" w:eastAsia="Times" w:hAnsi="Times New Roman" w:cs="Times New Roman"/>
          <w:b/>
          <w:bCs/>
          <w:i/>
          <w:sz w:val="20"/>
          <w:szCs w:val="20"/>
        </w:rPr>
      </w:pPr>
      <w:r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>Výhody RGW filtrů pro nízkotlaké odlévání</w:t>
      </w:r>
    </w:p>
    <w:p w14:paraId="3DAA4E00" w14:textId="77777777" w:rsidR="00577255" w:rsidRPr="00D53840" w:rsidRDefault="00577255" w:rsidP="00577255">
      <w:pPr>
        <w:spacing w:after="0" w:line="240" w:lineRule="auto"/>
        <w:ind w:firstLine="187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p w14:paraId="2327AD68" w14:textId="636E4EC2" w:rsidR="00D120D1" w:rsidRPr="00D53840" w:rsidRDefault="00D120D1" w:rsidP="00EA79CB">
      <w:pPr>
        <w:spacing w:after="0"/>
        <w:rPr>
          <w:rFonts w:ascii="Times New Roman" w:eastAsia="Times" w:hAnsi="Times New Roman" w:cs="Times New Roman"/>
          <w:sz w:val="18"/>
          <w:szCs w:val="18"/>
        </w:rPr>
      </w:pPr>
      <w:r w:rsidRPr="00D53840">
        <w:rPr>
          <w:rFonts w:ascii="Times New Roman" w:eastAsia="Times" w:hAnsi="Times New Roman" w:cs="Times New Roman"/>
          <w:sz w:val="18"/>
          <w:szCs w:val="18"/>
        </w:rPr>
        <w:t xml:space="preserve">Dlouhodobě získávaná data ze sléváren dokazují, že používání RGW filtrů má pozitivní dopad v oblastech: tavení, produktivita </w:t>
      </w:r>
      <w:r w:rsidR="007B61D4" w:rsidRPr="00D53840">
        <w:rPr>
          <w:rFonts w:ascii="Times New Roman" w:eastAsia="Times" w:hAnsi="Times New Roman" w:cs="Times New Roman"/>
          <w:sz w:val="18"/>
          <w:szCs w:val="18"/>
        </w:rPr>
        <w:t>a </w:t>
      </w:r>
      <w:r w:rsidRPr="00D53840">
        <w:rPr>
          <w:rFonts w:ascii="Times New Roman" w:eastAsia="Times" w:hAnsi="Times New Roman" w:cs="Times New Roman"/>
          <w:sz w:val="18"/>
          <w:szCs w:val="18"/>
        </w:rPr>
        <w:t>kvalita odlitků.</w:t>
      </w:r>
    </w:p>
    <w:p w14:paraId="4434439A" w14:textId="6C3346B3" w:rsidR="00D120D1" w:rsidRPr="00D53840" w:rsidRDefault="00FA0C44" w:rsidP="00EA79CB">
      <w:pPr>
        <w:spacing w:after="0"/>
        <w:rPr>
          <w:rFonts w:ascii="Times New Roman" w:eastAsia="Times" w:hAnsi="Times New Roman" w:cs="Times New Roman"/>
          <w:sz w:val="18"/>
          <w:szCs w:val="18"/>
        </w:rPr>
      </w:pPr>
      <w:r w:rsidRPr="00D53840">
        <w:rPr>
          <w:rFonts w:ascii="Times New Roman" w:eastAsia="Times" w:hAnsi="Times New Roman" w:cs="Times New Roman"/>
          <w:sz w:val="18"/>
          <w:szCs w:val="18"/>
        </w:rPr>
        <w:t xml:space="preserve">Náklady na tavbu </w:t>
      </w:r>
      <w:r w:rsidR="00471708" w:rsidRPr="00D53840">
        <w:rPr>
          <w:rFonts w:ascii="Times New Roman" w:eastAsia="Times" w:hAnsi="Times New Roman" w:cs="Times New Roman"/>
          <w:sz w:val="18"/>
          <w:szCs w:val="18"/>
        </w:rPr>
        <w:t xml:space="preserve">se snižují </w:t>
      </w:r>
      <w:r w:rsidR="00A952F6" w:rsidRPr="00D53840">
        <w:rPr>
          <w:rFonts w:ascii="Times New Roman" w:eastAsia="Times" w:hAnsi="Times New Roman" w:cs="Times New Roman"/>
          <w:sz w:val="18"/>
          <w:szCs w:val="18"/>
        </w:rPr>
        <w:t>následujícími způsoby</w:t>
      </w:r>
      <w:r w:rsidRPr="00D53840">
        <w:rPr>
          <w:rFonts w:ascii="Times New Roman" w:eastAsia="Times" w:hAnsi="Times New Roman" w:cs="Times New Roman"/>
          <w:sz w:val="18"/>
          <w:szCs w:val="18"/>
        </w:rPr>
        <w:t>:</w:t>
      </w:r>
    </w:p>
    <w:p w14:paraId="2412361A" w14:textId="29699D80" w:rsidR="00FA0C44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v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lastn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tavbou</w:t>
      </w:r>
      <w:r w:rsidR="00FA0C44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lic</w:t>
      </w:r>
      <w:r w:rsidR="00FA0C44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FA0C44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ch </w:t>
      </w:r>
      <w:r w:rsidR="005447BA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vtok</w:t>
      </w:r>
      <w:r w:rsidR="005447BA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ů</w:t>
      </w:r>
      <w:r w:rsidR="005447BA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(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s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 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RGW filtry) 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a</w:t>
      </w:r>
      <w:r w:rsidR="008B10A4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ni</w:t>
      </w:r>
      <w:r w:rsidR="008B10A4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ž</w:t>
      </w:r>
      <w:r w:rsidR="008B10A4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by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p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ř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i tavb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ě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doch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á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zelo k</w:t>
      </w:r>
      <w:r w:rsidR="00D955DC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 </w:t>
      </w:r>
      <w:r w:rsidR="00D955DC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kontaminaci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taveniny</w:t>
      </w:r>
      <w:r w:rsidR="00D955DC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D955DC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ž</w:t>
      </w:r>
      <w:r w:rsidR="00D955DC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elezem</w:t>
      </w:r>
      <w:r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;</w:t>
      </w:r>
    </w:p>
    <w:p w14:paraId="69B23E09" w14:textId="762BEF17" w:rsidR="005D5C42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v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lastn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 zpracov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á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n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pou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ž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it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ý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ch lic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ch vtok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ů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, 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čí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ž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sl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é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v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á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rna z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sk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á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tis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ce 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tun hlin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ku ro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č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n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ě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bez v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ý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daj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ů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na 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extern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6A35C9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p</w:t>
      </w:r>
      <w:r w:rsidR="006A35C9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ř</w:t>
      </w:r>
      <w:r w:rsidR="006A35C9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etaven</w:t>
      </w:r>
      <w:r w:rsidR="006A35C9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;</w:t>
      </w:r>
    </w:p>
    <w:p w14:paraId="7602E11E" w14:textId="75FECA88" w:rsidR="005D5C42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s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n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íž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en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pot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ř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eby manipulace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s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 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pou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ž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it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ý</w:t>
      </w:r>
      <w:r w:rsidR="003E7F3F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mi 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lic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mi vtoky</w:t>
      </w:r>
      <w:r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;</w:t>
      </w:r>
    </w:p>
    <w:p w14:paraId="678333C8" w14:textId="243C37A4" w:rsidR="005D5C42" w:rsidRPr="00D53840" w:rsidRDefault="00D3196A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</w:pPr>
      <w:r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mo</w:t>
      </w:r>
      <w:r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ž</w:t>
      </w:r>
      <w:r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n</w:t>
      </w:r>
      <w:r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ý</w:t>
      </w:r>
      <w:r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m </w:t>
      </w:r>
      <w:r w:rsidR="005F7BC1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z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men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š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en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m rozm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ě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r</w:t>
      </w:r>
      <w:r w:rsidR="00A952F6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ů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 xml:space="preserve"> lic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í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ch vtok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ů</w:t>
      </w:r>
      <w:r w:rsidR="005D5C42" w:rsidRPr="00D53840">
        <w:rPr>
          <w:rFonts w:eastAsiaTheme="minorEastAsia" w:hAnsi="Calibri"/>
          <w:color w:val="000000" w:themeColor="text1"/>
          <w:kern w:val="24"/>
          <w:sz w:val="18"/>
          <w:szCs w:val="18"/>
          <w:lang w:val="cs-CZ"/>
        </w:rPr>
        <w:t>.</w:t>
      </w:r>
    </w:p>
    <w:p w14:paraId="2F667179" w14:textId="23439538" w:rsidR="005D5C42" w:rsidRPr="00D53840" w:rsidRDefault="003E7F3F" w:rsidP="00EA79CB">
      <w:pPr>
        <w:spacing w:after="0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18"/>
          <w:szCs w:val="18"/>
        </w:rPr>
      </w:pPr>
      <w:r w:rsidRPr="00D5384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18"/>
          <w:szCs w:val="18"/>
        </w:rPr>
        <w:t>Stabilnější odlévací cyklus</w:t>
      </w:r>
      <w:r w:rsidR="00A3523F" w:rsidRPr="00D5384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18"/>
          <w:szCs w:val="18"/>
        </w:rPr>
        <w:t xml:space="preserve"> </w:t>
      </w:r>
      <w:r w:rsidR="00530263" w:rsidRPr="00D5384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18"/>
          <w:szCs w:val="18"/>
        </w:rPr>
        <w:t xml:space="preserve">pak </w:t>
      </w:r>
      <w:r w:rsidR="00A3523F" w:rsidRPr="00D5384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18"/>
          <w:szCs w:val="18"/>
        </w:rPr>
        <w:t xml:space="preserve">zvyšuje produktivitu a efektivitu práce, a to </w:t>
      </w:r>
      <w:r w:rsidR="005D5C42" w:rsidRPr="00D5384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18"/>
          <w:szCs w:val="18"/>
        </w:rPr>
        <w:t>díky:</w:t>
      </w:r>
    </w:p>
    <w:p w14:paraId="081C056E" w14:textId="7BB0A1EE" w:rsidR="005D5C42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e</w:t>
      </w:r>
      <w:r w:rsidR="005D5C42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liminaci opotřebení </w:t>
      </w:r>
      <w:r w:rsidR="003E7F3F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vtokového </w:t>
      </w:r>
      <w:r w:rsidR="005D5C42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pouzdra </w:t>
      </w:r>
      <w:r w:rsidR="00A3523F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při </w:t>
      </w:r>
      <w:r w:rsidR="00376E3B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náhradě ocelových filtrů filtry RGW</w:t>
      </w: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,</w:t>
      </w:r>
    </w:p>
    <w:p w14:paraId="3608F19A" w14:textId="093E0850" w:rsidR="005D5C42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s</w:t>
      </w:r>
      <w:r w:rsidR="005D5C42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nížení </w:t>
      </w:r>
      <w:r w:rsidR="00530263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míry </w:t>
      </w:r>
      <w:r w:rsidR="005D5C42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eroze hrotu středového trnu</w:t>
      </w: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,</w:t>
      </w:r>
    </w:p>
    <w:p w14:paraId="102973F8" w14:textId="228AFB2B" w:rsidR="005D5C42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o</w:t>
      </w:r>
      <w:r w:rsidR="00A3523F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ptimalizaci </w:t>
      </w:r>
      <w:r w:rsidR="00325F5A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obměny forem dle produkčního rozvrhu (typicky jednou týdně)</w:t>
      </w: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,</w:t>
      </w:r>
    </w:p>
    <w:p w14:paraId="2152AE76" w14:textId="48D27211" w:rsidR="00325F5A" w:rsidRPr="00D53840" w:rsidRDefault="005F7BC1" w:rsidP="00577255">
      <w:pPr>
        <w:pStyle w:val="Normlnweb"/>
        <w:numPr>
          <w:ilvl w:val="0"/>
          <w:numId w:val="1"/>
        </w:numPr>
        <w:spacing w:before="0" w:beforeAutospacing="0" w:after="0" w:afterAutospacing="0"/>
        <w:ind w:left="259" w:hanging="173"/>
        <w:rPr>
          <w:rFonts w:eastAsiaTheme="minorEastAsia"/>
          <w:color w:val="000000" w:themeColor="text1"/>
          <w:kern w:val="24"/>
          <w:sz w:val="18"/>
          <w:szCs w:val="18"/>
          <w:lang w:val="cs-CZ"/>
        </w:rPr>
      </w:pPr>
      <w:r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p</w:t>
      </w:r>
      <w:r w:rsidR="00325F5A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rodloužení životnosti </w:t>
      </w:r>
      <w:r w:rsidR="00A3523F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vtokového </w:t>
      </w:r>
      <w:r w:rsidR="00325F5A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pouzdra (na</w:t>
      </w:r>
      <w:r w:rsidR="00071A4F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 </w:t>
      </w:r>
      <w:r w:rsidR="00325F5A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dvojnásobek v případě </w:t>
      </w:r>
      <w:r w:rsidR="00A3523F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 xml:space="preserve">vtokového </w:t>
      </w:r>
      <w:r w:rsidR="00325F5A" w:rsidRPr="00D53840">
        <w:rPr>
          <w:rFonts w:eastAsiaTheme="minorEastAsia"/>
          <w:color w:val="000000" w:themeColor="text1"/>
          <w:kern w:val="24"/>
          <w:sz w:val="18"/>
          <w:szCs w:val="18"/>
          <w:lang w:val="cs-CZ"/>
        </w:rPr>
        <w:t>pouzdra z litiny).</w:t>
      </w:r>
    </w:p>
    <w:p w14:paraId="6754540D" w14:textId="77777777" w:rsidR="00ED26D2" w:rsidRDefault="00ED26D2" w:rsidP="00DD27E2">
      <w:pPr>
        <w:spacing w:after="0" w:line="240" w:lineRule="auto"/>
        <w:ind w:firstLine="0"/>
        <w:rPr>
          <w:rFonts w:ascii="Times New Roman" w:eastAsia="Times" w:hAnsi="Times New Roman" w:cs="Times New Roman"/>
          <w:bCs/>
          <w:i/>
          <w:sz w:val="16"/>
          <w:szCs w:val="16"/>
        </w:rPr>
      </w:pPr>
    </w:p>
    <w:p w14:paraId="2D210D04" w14:textId="515C91DB" w:rsidR="00ED26D2" w:rsidRDefault="00ED26D2" w:rsidP="00DD27E2">
      <w:pPr>
        <w:spacing w:after="0" w:line="240" w:lineRule="auto"/>
        <w:ind w:firstLine="0"/>
        <w:jc w:val="center"/>
        <w:rPr>
          <w:rFonts w:ascii="Times New Roman" w:eastAsia="Times" w:hAnsi="Times New Roman" w:cs="Times New Roman"/>
          <w:b/>
          <w:bCs/>
          <w:i/>
          <w:sz w:val="20"/>
          <w:szCs w:val="20"/>
        </w:rPr>
      </w:pPr>
      <w:r w:rsidRPr="00DD27E2">
        <w:rPr>
          <w:rFonts w:ascii="Times New Roman" w:eastAsia="Times" w:hAnsi="Times New Roman" w:cs="Times New Roman"/>
          <w:b/>
          <w:bCs/>
          <w:i/>
          <w:sz w:val="20"/>
          <w:szCs w:val="20"/>
        </w:rPr>
        <w:t>Závěr</w:t>
      </w:r>
    </w:p>
    <w:p w14:paraId="62E20929" w14:textId="6C1043A3" w:rsidR="00376E3B" w:rsidRPr="00376E3B" w:rsidRDefault="00325F5A" w:rsidP="00DF04D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Odlitky vyroben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s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 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po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u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ž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it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í</w:t>
      </w:r>
      <w:r w:rsidR="00A3523F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m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RGW filtr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ů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z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í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sk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vaj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í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srovnateln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mechanick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vlastnosti jako odlitky zhotoven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s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 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pou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ž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it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í</w:t>
      </w:r>
      <w:r w:rsidR="00347C35"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m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dr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t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ě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n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ý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ch filtr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ů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a p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ř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in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áší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</w:t>
      </w:r>
      <w:r w:rsidR="00991475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u</w:t>
      </w:r>
      <w:r w:rsidR="00991475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ž</w:t>
      </w:r>
      <w:r w:rsidR="00991475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ivatel</w:t>
      </w:r>
      <w:r w:rsidR="00991475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ů</w:t>
      </w:r>
      <w:r w:rsidR="00991475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m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v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ý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razn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ú</w:t>
      </w:r>
      <w:r w:rsidR="00905CA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spory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n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klad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ů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, co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ž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bylo ji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ž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prok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z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no v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 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n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ě</w:t>
      </w:r>
      <w:r w:rsidR="00821B0F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kolik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a sl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v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rn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á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ch hlin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í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ku, kter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RGW filtry pou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ží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vaj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í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v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 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s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riov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é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v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ý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rob</w:t>
      </w:r>
      <w:r w:rsidR="000A4883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ě</w:t>
      </w:r>
      <w:r w:rsidRPr="00D53840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>.</w:t>
      </w:r>
      <w:r w:rsidR="00376E3B"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  <w:t xml:space="preserve"> </w:t>
      </w:r>
      <w:r w:rsidR="00376E3B" w:rsidRPr="00376E3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742714" w14:textId="05464D71" w:rsidR="00325F5A" w:rsidRDefault="00325F5A" w:rsidP="00325F5A">
      <w:pPr>
        <w:rPr>
          <w:rFonts w:ascii="Times New Roman" w:eastAsiaTheme="minorEastAsia" w:hAnsi="Calibri" w:cs="Times New Roman"/>
          <w:color w:val="000000" w:themeColor="text1"/>
          <w:kern w:val="24"/>
          <w:sz w:val="18"/>
          <w:szCs w:val="18"/>
        </w:rPr>
      </w:pPr>
    </w:p>
    <w:sectPr w:rsidR="00325F5A" w:rsidSect="009847DD">
      <w:type w:val="continuous"/>
      <w:pgSz w:w="12240" w:h="15840" w:code="1"/>
      <w:pgMar w:top="426" w:right="862" w:bottom="567" w:left="862" w:header="709" w:footer="709" w:gutter="0"/>
      <w:cols w:num="3" w:space="50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1C65B" w14:textId="77777777" w:rsidR="00F23423" w:rsidRDefault="00F23423" w:rsidP="00CD0D4C">
      <w:pPr>
        <w:spacing w:after="0" w:line="240" w:lineRule="auto"/>
      </w:pPr>
      <w:r>
        <w:separator/>
      </w:r>
    </w:p>
  </w:endnote>
  <w:endnote w:type="continuationSeparator" w:id="0">
    <w:p w14:paraId="215D580D" w14:textId="77777777" w:rsidR="00F23423" w:rsidRDefault="00F23423" w:rsidP="00CD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8E8CC" w14:textId="77777777" w:rsidR="00F23423" w:rsidRDefault="00F23423" w:rsidP="00CD0D4C">
      <w:pPr>
        <w:spacing w:after="0" w:line="240" w:lineRule="auto"/>
      </w:pPr>
      <w:r>
        <w:separator/>
      </w:r>
    </w:p>
  </w:footnote>
  <w:footnote w:type="continuationSeparator" w:id="0">
    <w:p w14:paraId="5863F961" w14:textId="77777777" w:rsidR="00F23423" w:rsidRDefault="00F23423" w:rsidP="00CD0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6005"/>
    <w:multiLevelType w:val="hybridMultilevel"/>
    <w:tmpl w:val="0B5893E6"/>
    <w:lvl w:ilvl="0" w:tplc="8F5A075E">
      <w:numFmt w:val="bullet"/>
      <w:lvlText w:val="-"/>
      <w:lvlJc w:val="left"/>
      <w:pPr>
        <w:ind w:left="4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3B061B3E"/>
    <w:multiLevelType w:val="hybridMultilevel"/>
    <w:tmpl w:val="A676899A"/>
    <w:lvl w:ilvl="0" w:tplc="98D6D134">
      <w:numFmt w:val="bullet"/>
      <w:lvlText w:val=""/>
      <w:lvlJc w:val="left"/>
      <w:pPr>
        <w:ind w:left="634" w:hanging="363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52"/>
    <w:rsid w:val="000128E4"/>
    <w:rsid w:val="0002388B"/>
    <w:rsid w:val="00037019"/>
    <w:rsid w:val="00071A4F"/>
    <w:rsid w:val="000815D8"/>
    <w:rsid w:val="000A4883"/>
    <w:rsid w:val="000B04AD"/>
    <w:rsid w:val="000B3610"/>
    <w:rsid w:val="000C00AC"/>
    <w:rsid w:val="000C4EEE"/>
    <w:rsid w:val="000D08EC"/>
    <w:rsid w:val="000D40F0"/>
    <w:rsid w:val="000E29D0"/>
    <w:rsid w:val="000F511E"/>
    <w:rsid w:val="000F7415"/>
    <w:rsid w:val="00127602"/>
    <w:rsid w:val="0015747E"/>
    <w:rsid w:val="00175941"/>
    <w:rsid w:val="00177863"/>
    <w:rsid w:val="001961A7"/>
    <w:rsid w:val="001D4A52"/>
    <w:rsid w:val="001D6AB0"/>
    <w:rsid w:val="001F504D"/>
    <w:rsid w:val="0020466D"/>
    <w:rsid w:val="00206F24"/>
    <w:rsid w:val="002073D6"/>
    <w:rsid w:val="00261C37"/>
    <w:rsid w:val="002A028E"/>
    <w:rsid w:val="002C279A"/>
    <w:rsid w:val="00325A55"/>
    <w:rsid w:val="00325F5A"/>
    <w:rsid w:val="00347C35"/>
    <w:rsid w:val="00370D9A"/>
    <w:rsid w:val="00376E3B"/>
    <w:rsid w:val="00385664"/>
    <w:rsid w:val="003B58F6"/>
    <w:rsid w:val="003C293B"/>
    <w:rsid w:val="003C3106"/>
    <w:rsid w:val="003E583C"/>
    <w:rsid w:val="003E7F3F"/>
    <w:rsid w:val="00404351"/>
    <w:rsid w:val="00445AC8"/>
    <w:rsid w:val="00463BE9"/>
    <w:rsid w:val="00471708"/>
    <w:rsid w:val="004F2454"/>
    <w:rsid w:val="00507634"/>
    <w:rsid w:val="00530263"/>
    <w:rsid w:val="005447BA"/>
    <w:rsid w:val="00550D8F"/>
    <w:rsid w:val="0055558D"/>
    <w:rsid w:val="005759EA"/>
    <w:rsid w:val="00577255"/>
    <w:rsid w:val="005C3410"/>
    <w:rsid w:val="005D5C42"/>
    <w:rsid w:val="005F7BC1"/>
    <w:rsid w:val="00613F7C"/>
    <w:rsid w:val="00624F42"/>
    <w:rsid w:val="00626C9C"/>
    <w:rsid w:val="00646891"/>
    <w:rsid w:val="00690B55"/>
    <w:rsid w:val="00696299"/>
    <w:rsid w:val="006A223B"/>
    <w:rsid w:val="006A35C9"/>
    <w:rsid w:val="006A760C"/>
    <w:rsid w:val="006B4057"/>
    <w:rsid w:val="006C6D64"/>
    <w:rsid w:val="007507F2"/>
    <w:rsid w:val="0079633D"/>
    <w:rsid w:val="007B61D4"/>
    <w:rsid w:val="007C3503"/>
    <w:rsid w:val="007D209C"/>
    <w:rsid w:val="00821B0F"/>
    <w:rsid w:val="00830DCB"/>
    <w:rsid w:val="00831B49"/>
    <w:rsid w:val="008377F2"/>
    <w:rsid w:val="00847176"/>
    <w:rsid w:val="00850085"/>
    <w:rsid w:val="008518D6"/>
    <w:rsid w:val="00884E2B"/>
    <w:rsid w:val="008B10A4"/>
    <w:rsid w:val="008C03BB"/>
    <w:rsid w:val="008C55EB"/>
    <w:rsid w:val="008E64A3"/>
    <w:rsid w:val="00905CAF"/>
    <w:rsid w:val="00911880"/>
    <w:rsid w:val="00927D45"/>
    <w:rsid w:val="009371BF"/>
    <w:rsid w:val="009847DD"/>
    <w:rsid w:val="00986FC2"/>
    <w:rsid w:val="00991475"/>
    <w:rsid w:val="009A4148"/>
    <w:rsid w:val="009C046C"/>
    <w:rsid w:val="009D4A24"/>
    <w:rsid w:val="009E57B8"/>
    <w:rsid w:val="009E7823"/>
    <w:rsid w:val="009F6E58"/>
    <w:rsid w:val="00A3523F"/>
    <w:rsid w:val="00A3577F"/>
    <w:rsid w:val="00A41840"/>
    <w:rsid w:val="00A462CA"/>
    <w:rsid w:val="00A848BE"/>
    <w:rsid w:val="00A952F6"/>
    <w:rsid w:val="00AD18C4"/>
    <w:rsid w:val="00B20014"/>
    <w:rsid w:val="00B205B7"/>
    <w:rsid w:val="00B31F78"/>
    <w:rsid w:val="00B554A9"/>
    <w:rsid w:val="00B704A4"/>
    <w:rsid w:val="00B72806"/>
    <w:rsid w:val="00BA1C7F"/>
    <w:rsid w:val="00BB110D"/>
    <w:rsid w:val="00BC7D27"/>
    <w:rsid w:val="00BD51C6"/>
    <w:rsid w:val="00C5296D"/>
    <w:rsid w:val="00CD0D4C"/>
    <w:rsid w:val="00CF6C9C"/>
    <w:rsid w:val="00D120D1"/>
    <w:rsid w:val="00D24EE9"/>
    <w:rsid w:val="00D3196A"/>
    <w:rsid w:val="00D324EC"/>
    <w:rsid w:val="00D53840"/>
    <w:rsid w:val="00D62B97"/>
    <w:rsid w:val="00D67743"/>
    <w:rsid w:val="00D955DC"/>
    <w:rsid w:val="00DC5FBB"/>
    <w:rsid w:val="00DD27E2"/>
    <w:rsid w:val="00DF04D4"/>
    <w:rsid w:val="00DF1219"/>
    <w:rsid w:val="00E5197F"/>
    <w:rsid w:val="00EA79CB"/>
    <w:rsid w:val="00ED26D2"/>
    <w:rsid w:val="00F01540"/>
    <w:rsid w:val="00F23423"/>
    <w:rsid w:val="00F50525"/>
    <w:rsid w:val="00F77CB6"/>
    <w:rsid w:val="00F80C00"/>
    <w:rsid w:val="00FA0C44"/>
    <w:rsid w:val="00FE66B8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55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firstLine="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DCB"/>
    <w:pPr>
      <w:ind w:left="720"/>
      <w:contextualSpacing/>
    </w:pPr>
  </w:style>
  <w:style w:type="paragraph" w:customStyle="1" w:styleId="Body">
    <w:name w:val="Body"/>
    <w:basedOn w:val="Normln"/>
    <w:link w:val="BodyChar"/>
    <w:rsid w:val="00577255"/>
    <w:pPr>
      <w:spacing w:after="0" w:line="240" w:lineRule="auto"/>
      <w:ind w:firstLine="0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BodyChar">
    <w:name w:val="Body Char"/>
    <w:link w:val="Body"/>
    <w:rsid w:val="00577255"/>
    <w:rPr>
      <w:rFonts w:ascii="Times" w:eastAsia="Times" w:hAnsi="Times" w:cs="Times New Roman"/>
      <w:sz w:val="20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57725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E5197F"/>
    <w:pPr>
      <w:spacing w:after="0" w:line="240" w:lineRule="auto"/>
      <w:ind w:firstLin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D0D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4C"/>
  </w:style>
  <w:style w:type="paragraph" w:styleId="Zpat">
    <w:name w:val="footer"/>
    <w:basedOn w:val="Normln"/>
    <w:link w:val="ZpatChar"/>
    <w:uiPriority w:val="99"/>
    <w:unhideWhenUsed/>
    <w:rsid w:val="00CD0D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4C"/>
  </w:style>
  <w:style w:type="character" w:styleId="Odkaznakoment">
    <w:name w:val="annotation reference"/>
    <w:basedOn w:val="Standardnpsmoodstavce"/>
    <w:uiPriority w:val="99"/>
    <w:semiHidden/>
    <w:unhideWhenUsed/>
    <w:rsid w:val="008E6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4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4A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4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firstLine="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DCB"/>
    <w:pPr>
      <w:ind w:left="720"/>
      <w:contextualSpacing/>
    </w:pPr>
  </w:style>
  <w:style w:type="paragraph" w:customStyle="1" w:styleId="Body">
    <w:name w:val="Body"/>
    <w:basedOn w:val="Normln"/>
    <w:link w:val="BodyChar"/>
    <w:rsid w:val="00577255"/>
    <w:pPr>
      <w:spacing w:after="0" w:line="240" w:lineRule="auto"/>
      <w:ind w:firstLine="0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BodyChar">
    <w:name w:val="Body Char"/>
    <w:link w:val="Body"/>
    <w:rsid w:val="00577255"/>
    <w:rPr>
      <w:rFonts w:ascii="Times" w:eastAsia="Times" w:hAnsi="Times" w:cs="Times New Roman"/>
      <w:sz w:val="20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57725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E5197F"/>
    <w:pPr>
      <w:spacing w:after="0" w:line="240" w:lineRule="auto"/>
      <w:ind w:firstLin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D0D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4C"/>
  </w:style>
  <w:style w:type="paragraph" w:styleId="Zpat">
    <w:name w:val="footer"/>
    <w:basedOn w:val="Normln"/>
    <w:link w:val="ZpatChar"/>
    <w:uiPriority w:val="99"/>
    <w:unhideWhenUsed/>
    <w:rsid w:val="00CD0D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4C"/>
  </w:style>
  <w:style w:type="character" w:styleId="Odkaznakoment">
    <w:name w:val="annotation reference"/>
    <w:basedOn w:val="Standardnpsmoodstavce"/>
    <w:uiPriority w:val="99"/>
    <w:semiHidden/>
    <w:unhideWhenUsed/>
    <w:rsid w:val="008E6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4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4A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4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lubsmo@pyrotek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28FD-75B1-41C4-97F0-19334273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</dc:creator>
  <cp:lastModifiedBy>  </cp:lastModifiedBy>
  <cp:revision>2</cp:revision>
  <dcterms:created xsi:type="dcterms:W3CDTF">2023-01-31T19:29:00Z</dcterms:created>
  <dcterms:modified xsi:type="dcterms:W3CDTF">2023-01-31T19:29:00Z</dcterms:modified>
</cp:coreProperties>
</file>